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D3D0" w14:textId="77777777" w:rsidR="004F7F69" w:rsidRPr="00C75D71" w:rsidRDefault="004F7F69" w:rsidP="00E86356">
      <w:pPr>
        <w:pStyle w:val="Heading1"/>
      </w:pPr>
      <w:bookmarkStart w:id="0" w:name="bookmark3"/>
      <w:bookmarkStart w:id="1" w:name="_Toc33177206"/>
      <w:bookmarkStart w:id="2" w:name="_Toc78495164"/>
      <w:bookmarkStart w:id="3" w:name="_Toc80634583"/>
      <w:r w:rsidRPr="00C75D71">
        <w:t>R</w:t>
      </w:r>
      <w:r w:rsidR="00461714" w:rsidRPr="00C75D71">
        <w:t xml:space="preserve">ESUME </w:t>
      </w:r>
      <w:r w:rsidR="00F40690">
        <w:t xml:space="preserve">SPECIFIQUE </w:t>
      </w:r>
      <w:r w:rsidR="00461714" w:rsidRPr="00C75D71">
        <w:t>DU PROSPECTUS</w:t>
      </w:r>
      <w:r w:rsidR="006F5FF4">
        <w:t xml:space="preserve"> (</w:t>
      </w:r>
      <w:r w:rsidR="006F5FF4" w:rsidRPr="00C75D71">
        <w:t>ANNEXE </w:t>
      </w:r>
      <w:r w:rsidR="006F5FF4">
        <w:t>23</w:t>
      </w:r>
      <w:r w:rsidR="006F5FF4" w:rsidRPr="00C75D71">
        <w:t xml:space="preserve"> DU REGLEMENT DELEGUE (UE) </w:t>
      </w:r>
      <w:r w:rsidR="006F5FF4" w:rsidRPr="001A2D54">
        <w:t>2019/980</w:t>
      </w:r>
      <w:r w:rsidR="006F5FF4" w:rsidRPr="00C75D71">
        <w:t xml:space="preserve"> DE LA COMMISSION)</w:t>
      </w:r>
      <w:bookmarkEnd w:id="2"/>
      <w:bookmarkEnd w:id="3"/>
    </w:p>
    <w:p w14:paraId="2EEAB2FF" w14:textId="77777777" w:rsidR="004F7F69" w:rsidRPr="004B7001" w:rsidRDefault="004F7F69" w:rsidP="008D44C5">
      <w:pPr>
        <w:pStyle w:val="Heading2"/>
      </w:pPr>
      <w:bookmarkStart w:id="4" w:name="bookmark11"/>
      <w:bookmarkStart w:id="5" w:name="_Toc78495165"/>
      <w:bookmarkStart w:id="6" w:name="_Toc80634584"/>
      <w:r w:rsidRPr="004B7001">
        <w:t>Section 1 : Introduction</w:t>
      </w:r>
      <w:bookmarkEnd w:id="4"/>
      <w:bookmarkEnd w:id="5"/>
      <w:bookmarkEnd w:id="6"/>
    </w:p>
    <w:p w14:paraId="06E23873" w14:textId="34964ED8" w:rsidR="00356AB0" w:rsidRPr="00BC2A32" w:rsidRDefault="00DB5B7E" w:rsidP="00BC2A32">
      <w:pPr>
        <w:pStyle w:val="Heading3"/>
        <w:rPr>
          <w:sz w:val="20"/>
          <w:szCs w:val="20"/>
        </w:rPr>
      </w:pPr>
      <w:bookmarkStart w:id="7" w:name="bookmark12"/>
      <w:bookmarkStart w:id="8" w:name="bookmark13"/>
      <w:r w:rsidRPr="004B7001">
        <w:t xml:space="preserve">Sous-section 1.1 : </w:t>
      </w:r>
      <w:bookmarkEnd w:id="7"/>
      <w:bookmarkEnd w:id="8"/>
      <w:r w:rsidR="004F7F69" w:rsidRPr="004B7001">
        <w:t>Nom et codes internationaux d'identification des valeurs mobilières (codes ISIN)</w:t>
      </w:r>
      <w:r w:rsidR="00E31D90" w:rsidRPr="004B7001">
        <w:t> </w:t>
      </w:r>
      <w:r w:rsidR="004F7F69" w:rsidRPr="004B7001">
        <w:t>:</w:t>
      </w:r>
      <w:r w:rsidR="00584169">
        <w:t xml:space="preserve"> </w:t>
      </w:r>
      <w:r w:rsidR="004F7F69" w:rsidRPr="00BC2A32">
        <w:rPr>
          <w:b w:val="0"/>
          <w:i w:val="0"/>
          <w:sz w:val="20"/>
          <w:szCs w:val="20"/>
          <w:lang w:bidi="ar-SA"/>
        </w:rPr>
        <w:t>Nom</w:t>
      </w:r>
      <w:r w:rsidR="00E31D90" w:rsidRPr="00BC2A32">
        <w:rPr>
          <w:b w:val="0"/>
          <w:i w:val="0"/>
          <w:sz w:val="20"/>
          <w:szCs w:val="20"/>
          <w:lang w:bidi="ar-SA"/>
        </w:rPr>
        <w:t> </w:t>
      </w:r>
      <w:r w:rsidR="004F7F69" w:rsidRPr="00BC2A32">
        <w:rPr>
          <w:b w:val="0"/>
          <w:i w:val="0"/>
          <w:sz w:val="20"/>
          <w:szCs w:val="20"/>
          <w:lang w:bidi="ar-SA"/>
        </w:rPr>
        <w:t>: Actions ordinaires nouvelles de même catégorie que les ac</w:t>
      </w:r>
      <w:r w:rsidR="00E31D90" w:rsidRPr="00BC2A32">
        <w:rPr>
          <w:b w:val="0"/>
          <w:i w:val="0"/>
          <w:sz w:val="20"/>
          <w:szCs w:val="20"/>
          <w:lang w:bidi="ar-SA"/>
        </w:rPr>
        <w:t>tions existantes de la Société.</w:t>
      </w:r>
      <w:r w:rsidR="00570D74" w:rsidRPr="00BC2A32">
        <w:rPr>
          <w:b w:val="0"/>
          <w:i w:val="0"/>
          <w:sz w:val="20"/>
          <w:szCs w:val="20"/>
          <w:lang w:bidi="ar-SA"/>
        </w:rPr>
        <w:t xml:space="preserve"> </w:t>
      </w:r>
      <w:r w:rsidR="00773B34" w:rsidRPr="00BC2A32">
        <w:rPr>
          <w:b w:val="0"/>
          <w:i w:val="0"/>
          <w:sz w:val="20"/>
          <w:szCs w:val="20"/>
          <w:lang w:bidi="ar-SA"/>
        </w:rPr>
        <w:t>Code ISIN : FR0004150118</w:t>
      </w:r>
    </w:p>
    <w:p w14:paraId="530955FD" w14:textId="2E62E3FD" w:rsidR="00DA6FA9" w:rsidRPr="00BC2A32" w:rsidRDefault="00270650" w:rsidP="00BC2A32">
      <w:pPr>
        <w:pStyle w:val="Heading3"/>
        <w:rPr>
          <w:sz w:val="20"/>
          <w:szCs w:val="20"/>
        </w:rPr>
      </w:pPr>
      <w:r w:rsidRPr="004B7001">
        <w:t xml:space="preserve">Sous-section 1.2 : </w:t>
      </w:r>
      <w:r w:rsidR="004F7F69" w:rsidRPr="004B7001">
        <w:t>Identité et coordonnées de l'émetteur, y compris son identifiant d'entité juridique (IEJ)</w:t>
      </w:r>
      <w:r w:rsidR="00E31D90" w:rsidRPr="004B7001">
        <w:t> </w:t>
      </w:r>
      <w:r w:rsidR="004F7F69" w:rsidRPr="004B7001">
        <w:t>:</w:t>
      </w:r>
      <w:r w:rsidR="00584169">
        <w:t xml:space="preserve"> </w:t>
      </w:r>
      <w:r w:rsidR="004F7F69" w:rsidRPr="00BC2A32">
        <w:rPr>
          <w:b w:val="0"/>
          <w:i w:val="0"/>
          <w:sz w:val="20"/>
          <w:szCs w:val="20"/>
          <w:lang w:bidi="ar-SA"/>
        </w:rPr>
        <w:t>Foncière d’Habitat et Humanisme ("</w:t>
      </w:r>
      <w:r w:rsidR="00527EDF" w:rsidRPr="00BC2A32">
        <w:rPr>
          <w:bCs/>
          <w:i w:val="0"/>
          <w:sz w:val="20"/>
          <w:szCs w:val="20"/>
          <w:lang w:bidi="ar-SA"/>
        </w:rPr>
        <w:t>FH&amp;H</w:t>
      </w:r>
      <w:r w:rsidR="004F7F69" w:rsidRPr="00BC2A32">
        <w:rPr>
          <w:b w:val="0"/>
          <w:i w:val="0"/>
          <w:sz w:val="20"/>
          <w:szCs w:val="20"/>
          <w:lang w:bidi="ar-SA"/>
        </w:rPr>
        <w:t>", la "</w:t>
      </w:r>
      <w:r w:rsidR="004F7F69" w:rsidRPr="00BC2A32">
        <w:rPr>
          <w:bCs/>
          <w:i w:val="0"/>
          <w:sz w:val="20"/>
          <w:szCs w:val="20"/>
          <w:lang w:bidi="ar-SA"/>
        </w:rPr>
        <w:t>Société</w:t>
      </w:r>
      <w:r w:rsidR="004F7F69" w:rsidRPr="00BC2A32">
        <w:rPr>
          <w:b w:val="0"/>
          <w:i w:val="0"/>
          <w:sz w:val="20"/>
          <w:szCs w:val="20"/>
          <w:lang w:bidi="ar-SA"/>
        </w:rPr>
        <w:t>"</w:t>
      </w:r>
      <w:r w:rsidR="00584169">
        <w:rPr>
          <w:b w:val="0"/>
          <w:i w:val="0"/>
          <w:sz w:val="20"/>
          <w:szCs w:val="20"/>
          <w:lang w:bidi="ar-SA"/>
        </w:rPr>
        <w:t>,</w:t>
      </w:r>
      <w:r w:rsidR="004F7F69" w:rsidRPr="00BC2A32">
        <w:rPr>
          <w:b w:val="0"/>
          <w:i w:val="0"/>
          <w:sz w:val="20"/>
          <w:szCs w:val="20"/>
          <w:lang w:bidi="ar-SA"/>
        </w:rPr>
        <w:t xml:space="preserve"> l’"</w:t>
      </w:r>
      <w:r w:rsidR="004F7F69" w:rsidRPr="00BC2A32">
        <w:rPr>
          <w:bCs/>
          <w:i w:val="0"/>
          <w:sz w:val="20"/>
          <w:szCs w:val="20"/>
          <w:lang w:bidi="ar-SA"/>
        </w:rPr>
        <w:t>Emetteur</w:t>
      </w:r>
      <w:r w:rsidR="004F7F69" w:rsidRPr="00BC2A32">
        <w:rPr>
          <w:b w:val="0"/>
          <w:i w:val="0"/>
          <w:sz w:val="20"/>
          <w:szCs w:val="20"/>
          <w:lang w:bidi="ar-SA"/>
        </w:rPr>
        <w:t>" ou "</w:t>
      </w:r>
      <w:r w:rsidR="004F7F69" w:rsidRPr="00BC2A32">
        <w:rPr>
          <w:bCs/>
          <w:i w:val="0"/>
          <w:sz w:val="20"/>
          <w:szCs w:val="20"/>
          <w:lang w:bidi="ar-SA"/>
        </w:rPr>
        <w:t>La Foncière</w:t>
      </w:r>
      <w:r w:rsidR="004F7F69" w:rsidRPr="00BC2A32">
        <w:rPr>
          <w:b w:val="0"/>
          <w:i w:val="0"/>
          <w:sz w:val="20"/>
          <w:szCs w:val="20"/>
          <w:lang w:bidi="ar-SA"/>
        </w:rPr>
        <w:t xml:space="preserve">"), société en commandite par actions constituée en vertu des lois françaises, ayant son siège social au 69 chemin de </w:t>
      </w:r>
      <w:proofErr w:type="spellStart"/>
      <w:r w:rsidR="004F7F69" w:rsidRPr="00BC2A32">
        <w:rPr>
          <w:b w:val="0"/>
          <w:i w:val="0"/>
          <w:sz w:val="20"/>
          <w:szCs w:val="20"/>
          <w:lang w:bidi="ar-SA"/>
        </w:rPr>
        <w:t>Vassieux</w:t>
      </w:r>
      <w:proofErr w:type="spellEnd"/>
      <w:r w:rsidR="004F7F69" w:rsidRPr="00BC2A32">
        <w:rPr>
          <w:b w:val="0"/>
          <w:i w:val="0"/>
          <w:sz w:val="20"/>
          <w:szCs w:val="20"/>
          <w:lang w:bidi="ar-SA"/>
        </w:rPr>
        <w:t>, 69300 Caluire-et-Cuire ; immatriculée au Registre du Commerce et des Sociétés de Lyon sous le numéro 339 804 858 RCS Lyon.</w:t>
      </w:r>
      <w:r w:rsidR="00AF2CA7" w:rsidRPr="00BC2A32">
        <w:rPr>
          <w:b w:val="0"/>
          <w:i w:val="0"/>
          <w:sz w:val="20"/>
          <w:szCs w:val="20"/>
          <w:lang w:bidi="ar-SA"/>
        </w:rPr>
        <w:t xml:space="preserve"> </w:t>
      </w:r>
      <w:r w:rsidR="004F7F69" w:rsidRPr="00BC2A32">
        <w:rPr>
          <w:b w:val="0"/>
          <w:i w:val="0"/>
          <w:sz w:val="20"/>
          <w:szCs w:val="20"/>
          <w:lang w:bidi="ar-SA"/>
        </w:rPr>
        <w:t>Associé commandité : SARL FG2H, entièrement contrôlée par la Fédération Habitat et Humanisme ; gérant</w:t>
      </w:r>
      <w:r w:rsidR="00983499" w:rsidRPr="00BC2A32">
        <w:rPr>
          <w:b w:val="0"/>
          <w:i w:val="0"/>
          <w:sz w:val="20"/>
          <w:szCs w:val="20"/>
          <w:lang w:bidi="ar-SA"/>
        </w:rPr>
        <w:t>e</w:t>
      </w:r>
      <w:r w:rsidR="004F7F69" w:rsidRPr="00BC2A32">
        <w:rPr>
          <w:b w:val="0"/>
          <w:i w:val="0"/>
          <w:sz w:val="20"/>
          <w:szCs w:val="20"/>
          <w:lang w:bidi="ar-SA"/>
        </w:rPr>
        <w:t xml:space="preserve"> de la Foncière représentée par ses </w:t>
      </w:r>
      <w:r w:rsidR="007866D4" w:rsidRPr="00BC2A32">
        <w:rPr>
          <w:b w:val="0"/>
          <w:i w:val="0"/>
          <w:sz w:val="20"/>
          <w:szCs w:val="20"/>
          <w:lang w:bidi="ar-SA"/>
        </w:rPr>
        <w:t>2</w:t>
      </w:r>
      <w:r w:rsidR="0044574D" w:rsidRPr="00BC2A32">
        <w:rPr>
          <w:b w:val="0"/>
          <w:i w:val="0"/>
          <w:sz w:val="20"/>
          <w:szCs w:val="20"/>
          <w:lang w:bidi="ar-SA"/>
        </w:rPr>
        <w:t xml:space="preserve"> co-</w:t>
      </w:r>
      <w:r w:rsidR="004F7F69" w:rsidRPr="00BC2A32">
        <w:rPr>
          <w:b w:val="0"/>
          <w:i w:val="0"/>
          <w:sz w:val="20"/>
          <w:szCs w:val="20"/>
          <w:lang w:bidi="ar-SA"/>
        </w:rPr>
        <w:t>gérants (</w:t>
      </w:r>
      <w:r w:rsidR="007866D4" w:rsidRPr="00BC2A32">
        <w:rPr>
          <w:b w:val="0"/>
          <w:i w:val="0"/>
          <w:sz w:val="20"/>
          <w:szCs w:val="20"/>
          <w:lang w:bidi="ar-SA"/>
        </w:rPr>
        <w:t>Pascal T</w:t>
      </w:r>
      <w:r w:rsidR="00125BA4" w:rsidRPr="00BC2A32">
        <w:rPr>
          <w:b w:val="0"/>
          <w:i w:val="0"/>
          <w:sz w:val="20"/>
          <w:szCs w:val="20"/>
          <w:lang w:bidi="ar-SA"/>
        </w:rPr>
        <w:t>ISSEAU</w:t>
      </w:r>
      <w:r w:rsidR="00A660B0" w:rsidRPr="00BC2A32">
        <w:rPr>
          <w:b w:val="0"/>
          <w:i w:val="0"/>
          <w:sz w:val="20"/>
          <w:szCs w:val="20"/>
          <w:lang w:bidi="ar-SA"/>
        </w:rPr>
        <w:t xml:space="preserve"> et </w:t>
      </w:r>
      <w:r w:rsidR="00B20CAB" w:rsidRPr="00BC2A32">
        <w:rPr>
          <w:b w:val="0"/>
          <w:i w:val="0"/>
          <w:sz w:val="20"/>
          <w:szCs w:val="20"/>
          <w:lang w:bidi="ar-SA"/>
        </w:rPr>
        <w:t>Éric</w:t>
      </w:r>
      <w:r w:rsidR="00A660B0" w:rsidRPr="00BC2A32">
        <w:rPr>
          <w:b w:val="0"/>
          <w:i w:val="0"/>
          <w:sz w:val="20"/>
          <w:szCs w:val="20"/>
          <w:lang w:bidi="ar-SA"/>
        </w:rPr>
        <w:t xml:space="preserve"> LAMOULEN</w:t>
      </w:r>
      <w:r w:rsidR="004F7F69" w:rsidRPr="00BC2A32">
        <w:rPr>
          <w:b w:val="0"/>
          <w:i w:val="0"/>
          <w:sz w:val="20"/>
          <w:szCs w:val="20"/>
          <w:lang w:bidi="ar-SA"/>
        </w:rPr>
        <w:t xml:space="preserve">) ; agréée Entreprise </w:t>
      </w:r>
      <w:r w:rsidR="00FC59EB" w:rsidRPr="00BC2A32">
        <w:rPr>
          <w:b w:val="0"/>
          <w:i w:val="0"/>
          <w:sz w:val="20"/>
          <w:szCs w:val="20"/>
          <w:lang w:bidi="ar-SA"/>
        </w:rPr>
        <w:t xml:space="preserve">Solidaire d’Utilité Sociale </w:t>
      </w:r>
      <w:r w:rsidR="004F7F69" w:rsidRPr="00BC2A32">
        <w:rPr>
          <w:b w:val="0"/>
          <w:i w:val="0"/>
          <w:sz w:val="20"/>
          <w:szCs w:val="20"/>
          <w:lang w:bidi="ar-SA"/>
        </w:rPr>
        <w:t>(ESUS) et de statut SIEG (Service d’Intérêt Economique Général). Commanditaires : conseil de surveillance, 12</w:t>
      </w:r>
      <w:r w:rsidR="0044574D" w:rsidRPr="00BC2A32">
        <w:rPr>
          <w:b w:val="0"/>
          <w:i w:val="0"/>
          <w:sz w:val="20"/>
          <w:szCs w:val="20"/>
          <w:lang w:bidi="ar-SA"/>
        </w:rPr>
        <w:t xml:space="preserve"> </w:t>
      </w:r>
      <w:r w:rsidR="004F7F69" w:rsidRPr="00BC2A32">
        <w:rPr>
          <w:b w:val="0"/>
          <w:i w:val="0"/>
          <w:sz w:val="20"/>
          <w:szCs w:val="20"/>
          <w:lang w:bidi="ar-SA"/>
        </w:rPr>
        <w:t>membres (y compris son Président, Pierre</w:t>
      </w:r>
      <w:r w:rsidR="0044574D" w:rsidRPr="00BC2A32">
        <w:rPr>
          <w:b w:val="0"/>
          <w:i w:val="0"/>
          <w:sz w:val="20"/>
          <w:szCs w:val="20"/>
          <w:lang w:bidi="ar-SA"/>
        </w:rPr>
        <w:t xml:space="preserve"> </w:t>
      </w:r>
      <w:r w:rsidR="004F7F69" w:rsidRPr="00BC2A32">
        <w:rPr>
          <w:b w:val="0"/>
          <w:i w:val="0"/>
          <w:sz w:val="20"/>
          <w:szCs w:val="20"/>
          <w:lang w:bidi="ar-SA"/>
        </w:rPr>
        <w:t>JAMET).</w:t>
      </w:r>
      <w:r w:rsidR="00FC59EB" w:rsidRPr="00BC2A32">
        <w:rPr>
          <w:b w:val="0"/>
          <w:i w:val="0"/>
          <w:sz w:val="20"/>
          <w:szCs w:val="20"/>
          <w:lang w:bidi="ar-SA"/>
        </w:rPr>
        <w:t xml:space="preserve"> </w:t>
      </w:r>
      <w:r w:rsidR="00DA6FA9" w:rsidRPr="00BC2A32">
        <w:rPr>
          <w:b w:val="0"/>
          <w:i w:val="0"/>
          <w:sz w:val="20"/>
          <w:szCs w:val="20"/>
          <w:lang w:bidi="ar-SA"/>
        </w:rPr>
        <w:t>LEI : 9695000T1TDCLZR4F713</w:t>
      </w:r>
    </w:p>
    <w:p w14:paraId="08DD31B1" w14:textId="35A667CE" w:rsidR="004F7F69" w:rsidRPr="004B7001" w:rsidRDefault="00270650" w:rsidP="00A60AAB">
      <w:pPr>
        <w:pStyle w:val="Heading3"/>
      </w:pPr>
      <w:r w:rsidRPr="004B7001">
        <w:t xml:space="preserve">Sous-section 1.3 : </w:t>
      </w:r>
      <w:r w:rsidR="004F7F69" w:rsidRPr="004B7001">
        <w:t>Identité et coordonnées de l'autorité compétente qui approuve le prospectus</w:t>
      </w:r>
      <w:r w:rsidR="00E31D90" w:rsidRPr="004B7001">
        <w:t> </w:t>
      </w:r>
      <w:r w:rsidR="004F7F69" w:rsidRPr="004B7001">
        <w:t xml:space="preserve">: </w:t>
      </w:r>
      <w:r w:rsidR="004F7F69" w:rsidRPr="00A60AAB">
        <w:rPr>
          <w:b w:val="0"/>
          <w:i w:val="0"/>
          <w:sz w:val="20"/>
          <w:szCs w:val="20"/>
          <w:lang w:bidi="ar-SA"/>
        </w:rPr>
        <w:t>Auto</w:t>
      </w:r>
      <w:r w:rsidR="007A0A40" w:rsidRPr="00A60AAB">
        <w:rPr>
          <w:b w:val="0"/>
          <w:i w:val="0"/>
          <w:sz w:val="20"/>
          <w:szCs w:val="20"/>
          <w:lang w:bidi="ar-SA"/>
        </w:rPr>
        <w:t>rité des marchés financiers (l'</w:t>
      </w:r>
      <w:r w:rsidR="007F2CA2" w:rsidRPr="00A60AAB">
        <w:rPr>
          <w:b w:val="0"/>
          <w:i w:val="0"/>
          <w:sz w:val="20"/>
          <w:szCs w:val="20"/>
          <w:lang w:bidi="ar-SA"/>
        </w:rPr>
        <w:t>"</w:t>
      </w:r>
      <w:r w:rsidR="007A0A40" w:rsidRPr="00A60AAB">
        <w:rPr>
          <w:b w:val="0"/>
          <w:i w:val="0"/>
          <w:sz w:val="20"/>
          <w:szCs w:val="20"/>
          <w:lang w:bidi="ar-SA"/>
        </w:rPr>
        <w:t>AMF</w:t>
      </w:r>
      <w:r w:rsidR="007F2CA2" w:rsidRPr="00A60AAB">
        <w:rPr>
          <w:b w:val="0"/>
          <w:i w:val="0"/>
          <w:sz w:val="20"/>
          <w:szCs w:val="20"/>
          <w:lang w:bidi="ar-SA"/>
        </w:rPr>
        <w:t>"</w:t>
      </w:r>
      <w:r w:rsidR="004F7F69" w:rsidRPr="00A60AAB">
        <w:rPr>
          <w:b w:val="0"/>
          <w:i w:val="0"/>
          <w:sz w:val="20"/>
          <w:szCs w:val="20"/>
          <w:lang w:bidi="ar-SA"/>
        </w:rPr>
        <w:t>), 17</w:t>
      </w:r>
      <w:r w:rsidR="00E31D90" w:rsidRPr="00A60AAB">
        <w:rPr>
          <w:b w:val="0"/>
          <w:i w:val="0"/>
          <w:sz w:val="20"/>
          <w:szCs w:val="20"/>
          <w:lang w:bidi="ar-SA"/>
        </w:rPr>
        <w:t> </w:t>
      </w:r>
      <w:r w:rsidR="004F7F69" w:rsidRPr="00A60AAB">
        <w:rPr>
          <w:b w:val="0"/>
          <w:i w:val="0"/>
          <w:sz w:val="20"/>
          <w:szCs w:val="20"/>
          <w:lang w:bidi="ar-SA"/>
        </w:rPr>
        <w:t>place de la Bourse, 75082</w:t>
      </w:r>
      <w:r w:rsidR="00E31D90" w:rsidRPr="00A60AAB">
        <w:rPr>
          <w:b w:val="0"/>
          <w:i w:val="0"/>
          <w:sz w:val="20"/>
          <w:szCs w:val="20"/>
          <w:lang w:bidi="ar-SA"/>
        </w:rPr>
        <w:t> </w:t>
      </w:r>
      <w:r w:rsidR="004F7F69" w:rsidRPr="00A60AAB">
        <w:rPr>
          <w:b w:val="0"/>
          <w:i w:val="0"/>
          <w:sz w:val="20"/>
          <w:szCs w:val="20"/>
          <w:lang w:bidi="ar-SA"/>
        </w:rPr>
        <w:t>Paris Cedex 02</w:t>
      </w:r>
      <w:r w:rsidR="004F7F69" w:rsidRPr="004B7001">
        <w:t>.</w:t>
      </w:r>
    </w:p>
    <w:p w14:paraId="28C7F7DE" w14:textId="7216C3C5" w:rsidR="004F7F69" w:rsidRPr="004B7001" w:rsidRDefault="00270650" w:rsidP="00E012FF">
      <w:pPr>
        <w:pStyle w:val="Heading3"/>
      </w:pPr>
      <w:r w:rsidRPr="008932A2">
        <w:t xml:space="preserve">Sous-section 1.4 : </w:t>
      </w:r>
      <w:r w:rsidR="004F7F69" w:rsidRPr="008932A2">
        <w:t xml:space="preserve">Date d'approbation du prospectus : </w:t>
      </w:r>
      <w:r w:rsidR="00476BCC" w:rsidRPr="0030315E">
        <w:rPr>
          <w:b w:val="0"/>
          <w:i w:val="0"/>
          <w:sz w:val="20"/>
          <w:szCs w:val="20"/>
          <w:lang w:bidi="ar-SA"/>
        </w:rPr>
        <w:t>26 août 2022</w:t>
      </w:r>
    </w:p>
    <w:p w14:paraId="409F79E1" w14:textId="5535B244" w:rsidR="004F7F69" w:rsidRPr="00BC2A32" w:rsidRDefault="007A4B1D" w:rsidP="00BC2A32">
      <w:pPr>
        <w:pStyle w:val="Heading3"/>
        <w:rPr>
          <w:sz w:val="20"/>
          <w:szCs w:val="20"/>
        </w:rPr>
      </w:pPr>
      <w:bookmarkStart w:id="9" w:name="bookmark14"/>
      <w:r w:rsidRPr="004B7001">
        <w:t>Sous-section 1.</w:t>
      </w:r>
      <w:r w:rsidR="00270650" w:rsidRPr="004B7001">
        <w:t>5</w:t>
      </w:r>
      <w:r w:rsidRPr="004B7001">
        <w:t xml:space="preserve"> : </w:t>
      </w:r>
      <w:r w:rsidR="004F7F69" w:rsidRPr="004B7001">
        <w:t>Avertissements</w:t>
      </w:r>
      <w:bookmarkEnd w:id="9"/>
      <w:r w:rsidR="00584169">
        <w:t xml:space="preserve"> : </w:t>
      </w:r>
      <w:r w:rsidR="004F7F69" w:rsidRPr="00BC2A32">
        <w:rPr>
          <w:b w:val="0"/>
          <w:i w:val="0"/>
          <w:sz w:val="20"/>
          <w:szCs w:val="20"/>
          <w:lang w:bidi="ar-SA"/>
        </w:rPr>
        <w:t xml:space="preserve">Le présent résumé (le </w:t>
      </w:r>
      <w:r w:rsidR="007F2CA2" w:rsidRPr="00BC2A32">
        <w:rPr>
          <w:b w:val="0"/>
          <w:i w:val="0"/>
          <w:sz w:val="20"/>
          <w:szCs w:val="20"/>
          <w:lang w:bidi="ar-SA"/>
        </w:rPr>
        <w:t>"</w:t>
      </w:r>
      <w:r w:rsidR="004F7F69" w:rsidRPr="00BC2A32">
        <w:rPr>
          <w:bCs/>
          <w:i w:val="0"/>
          <w:sz w:val="20"/>
          <w:szCs w:val="20"/>
          <w:lang w:bidi="ar-SA"/>
        </w:rPr>
        <w:t>Résumé</w:t>
      </w:r>
      <w:r w:rsidR="007F2CA2" w:rsidRPr="00BC2A32">
        <w:rPr>
          <w:b w:val="0"/>
          <w:i w:val="0"/>
          <w:sz w:val="20"/>
          <w:szCs w:val="20"/>
          <w:lang w:bidi="ar-SA"/>
        </w:rPr>
        <w:t>"</w:t>
      </w:r>
      <w:r w:rsidR="004F7F69" w:rsidRPr="00BC2A32">
        <w:rPr>
          <w:b w:val="0"/>
          <w:i w:val="0"/>
          <w:sz w:val="20"/>
          <w:szCs w:val="20"/>
          <w:lang w:bidi="ar-SA"/>
        </w:rPr>
        <w:t>) doit être lu comme une introduction au prospectus</w:t>
      </w:r>
      <w:r w:rsidR="009721FC" w:rsidRPr="00BC2A32">
        <w:rPr>
          <w:b w:val="0"/>
          <w:i w:val="0"/>
          <w:sz w:val="20"/>
          <w:szCs w:val="20"/>
          <w:lang w:bidi="ar-SA"/>
        </w:rPr>
        <w:t xml:space="preserve"> de croissance de l’</w:t>
      </w:r>
      <w:r w:rsidR="0028299B" w:rsidRPr="00BC2A32">
        <w:rPr>
          <w:b w:val="0"/>
          <w:i w:val="0"/>
          <w:sz w:val="20"/>
          <w:szCs w:val="20"/>
          <w:lang w:bidi="ar-SA"/>
        </w:rPr>
        <w:t>U</w:t>
      </w:r>
      <w:r w:rsidR="009721FC" w:rsidRPr="00BC2A32">
        <w:rPr>
          <w:b w:val="0"/>
          <w:i w:val="0"/>
          <w:sz w:val="20"/>
          <w:szCs w:val="20"/>
          <w:lang w:bidi="ar-SA"/>
        </w:rPr>
        <w:t>nion</w:t>
      </w:r>
      <w:r w:rsidR="004F7F69" w:rsidRPr="00BC2A32">
        <w:rPr>
          <w:b w:val="0"/>
          <w:i w:val="0"/>
          <w:sz w:val="20"/>
          <w:szCs w:val="20"/>
          <w:lang w:bidi="ar-SA"/>
        </w:rPr>
        <w:t xml:space="preserve"> (le </w:t>
      </w:r>
      <w:r w:rsidR="007F2CA2" w:rsidRPr="00BC2A32">
        <w:rPr>
          <w:b w:val="0"/>
          <w:i w:val="0"/>
          <w:sz w:val="20"/>
          <w:szCs w:val="20"/>
          <w:lang w:bidi="ar-SA"/>
        </w:rPr>
        <w:t>"</w:t>
      </w:r>
      <w:r w:rsidR="004F7F69" w:rsidRPr="00BC2A32">
        <w:rPr>
          <w:b w:val="0"/>
          <w:i w:val="0"/>
          <w:sz w:val="20"/>
          <w:szCs w:val="20"/>
          <w:lang w:bidi="ar-SA"/>
        </w:rPr>
        <w:t>Prospectus</w:t>
      </w:r>
      <w:r w:rsidR="007F2CA2" w:rsidRPr="00BC2A32">
        <w:rPr>
          <w:b w:val="0"/>
          <w:i w:val="0"/>
          <w:sz w:val="20"/>
          <w:szCs w:val="20"/>
          <w:lang w:bidi="ar-SA"/>
        </w:rPr>
        <w:t>"</w:t>
      </w:r>
      <w:r w:rsidR="00DD152F" w:rsidRPr="00BC2A32">
        <w:rPr>
          <w:b w:val="0"/>
          <w:i w:val="0"/>
          <w:sz w:val="20"/>
          <w:szCs w:val="20"/>
          <w:lang w:bidi="ar-SA"/>
        </w:rPr>
        <w:t>). Toute</w:t>
      </w:r>
      <w:r w:rsidR="004F7F69" w:rsidRPr="00BC2A32">
        <w:rPr>
          <w:b w:val="0"/>
          <w:i w:val="0"/>
          <w:sz w:val="20"/>
          <w:szCs w:val="20"/>
          <w:lang w:bidi="ar-SA"/>
        </w:rPr>
        <w:t xml:space="preserve"> décision d’investir dans les valeurs mobilières qui font l’objet de l’offre au public doit être fondée sur un examen de l'intégralité du Prospectus par l'investisseur.</w:t>
      </w:r>
      <w:r w:rsidR="00507680" w:rsidRPr="00BC2A32">
        <w:rPr>
          <w:b w:val="0"/>
          <w:i w:val="0"/>
          <w:sz w:val="20"/>
          <w:szCs w:val="20"/>
          <w:lang w:bidi="ar-SA"/>
        </w:rPr>
        <w:t xml:space="preserve"> </w:t>
      </w:r>
      <w:r w:rsidR="00D23FE1" w:rsidRPr="00BC2A32">
        <w:rPr>
          <w:b w:val="0"/>
          <w:i w:val="0"/>
          <w:sz w:val="20"/>
          <w:szCs w:val="20"/>
          <w:lang w:bidi="ar-SA"/>
        </w:rPr>
        <w:t>L’investisseur peut perdre tout ou partie du capital investi</w:t>
      </w:r>
      <w:r w:rsidR="00AF2CA7" w:rsidRPr="00BC2A32">
        <w:rPr>
          <w:b w:val="0"/>
          <w:i w:val="0"/>
          <w:sz w:val="20"/>
          <w:szCs w:val="20"/>
          <w:lang w:bidi="ar-SA"/>
        </w:rPr>
        <w:t xml:space="preserve">. </w:t>
      </w:r>
      <w:r w:rsidR="004F7F69" w:rsidRPr="00BC2A32">
        <w:rPr>
          <w:b w:val="0"/>
          <w:i w:val="0"/>
          <w:sz w:val="20"/>
          <w:szCs w:val="20"/>
          <w:lang w:bidi="ar-SA"/>
        </w:rPr>
        <w:t>Si une action concernant l'information contenue dans le Prospectus est intentée devant un tribunal, l'investisseur plaignant peut, selon la législation nationale des Etats membres de l’Union Européenne ou parties à l’accord sur l’Espace économique européen, avoir à supporter les frais de traduction du Prospectus avant le début de la procédure judiciaire.</w:t>
      </w:r>
      <w:r w:rsidR="00AF2CA7" w:rsidRPr="00BC2A32">
        <w:rPr>
          <w:b w:val="0"/>
          <w:i w:val="0"/>
          <w:sz w:val="20"/>
          <w:szCs w:val="20"/>
          <w:lang w:bidi="ar-SA"/>
        </w:rPr>
        <w:t xml:space="preserve"> </w:t>
      </w:r>
      <w:r w:rsidR="004F7F69" w:rsidRPr="00BC2A32">
        <w:rPr>
          <w:b w:val="0"/>
          <w:i w:val="0"/>
          <w:sz w:val="20"/>
          <w:szCs w:val="20"/>
          <w:lang w:bidi="ar-SA"/>
        </w:rPr>
        <w:t>Une responsabilité civile n'incombe qu'aux personnes qui ont présenté le Résumé que pour autant que le contenu du Résumé soit trompeur, inexact ou incohérent, lu en combinaison avec les autres parties du Prospectus, ou qu'il ne fournisse pas, lu en combinaison avec les autres parties du Prospectus, les informations</w:t>
      </w:r>
      <w:r w:rsidR="00E31D90" w:rsidRPr="00BC2A32">
        <w:rPr>
          <w:b w:val="0"/>
          <w:i w:val="0"/>
          <w:sz w:val="20"/>
          <w:szCs w:val="20"/>
          <w:lang w:bidi="ar-SA"/>
        </w:rPr>
        <w:t>-</w:t>
      </w:r>
      <w:r w:rsidR="004F7F69" w:rsidRPr="00BC2A32">
        <w:rPr>
          <w:b w:val="0"/>
          <w:i w:val="0"/>
          <w:sz w:val="20"/>
          <w:szCs w:val="20"/>
          <w:lang w:bidi="ar-SA"/>
        </w:rPr>
        <w:t>clés permettant d'aider les investisseurs lorsqu'ils envisagent d'investir dans ces valeurs mobilières.</w:t>
      </w:r>
    </w:p>
    <w:p w14:paraId="41137D23" w14:textId="77777777" w:rsidR="004F7F69" w:rsidRPr="004B7001" w:rsidRDefault="004F7F69" w:rsidP="008D44C5">
      <w:pPr>
        <w:pStyle w:val="Heading2"/>
      </w:pPr>
      <w:bookmarkStart w:id="10" w:name="_Toc78495166"/>
      <w:bookmarkStart w:id="11" w:name="_Toc80634585"/>
      <w:r w:rsidRPr="004B7001">
        <w:t>Section 2 : Informations clés sur l'Emetteur</w:t>
      </w:r>
      <w:bookmarkEnd w:id="10"/>
      <w:bookmarkEnd w:id="11"/>
    </w:p>
    <w:p w14:paraId="23B47DBC" w14:textId="77777777" w:rsidR="004F7F69" w:rsidRPr="004B7001" w:rsidRDefault="004F7F69" w:rsidP="00E012FF">
      <w:pPr>
        <w:pStyle w:val="Heading3"/>
      </w:pPr>
      <w:r w:rsidRPr="004B7001">
        <w:t xml:space="preserve">Sous-section </w:t>
      </w:r>
      <w:r w:rsidR="0079645D" w:rsidRPr="004B7001">
        <w:t>2.</w:t>
      </w:r>
      <w:r w:rsidRPr="004B7001">
        <w:t>1 : Qui est l'émetteur des valeurs mobilières</w:t>
      </w:r>
      <w:r w:rsidR="00E31D90" w:rsidRPr="004B7001">
        <w:t> </w:t>
      </w:r>
      <w:r w:rsidRPr="004B7001">
        <w:t>?</w:t>
      </w:r>
    </w:p>
    <w:p w14:paraId="5E485CDA" w14:textId="77777777" w:rsidR="004F7F69" w:rsidRPr="004B7001" w:rsidRDefault="004F7F69" w:rsidP="00AB7C67">
      <w:pPr>
        <w:keepLines/>
        <w:numPr>
          <w:ilvl w:val="0"/>
          <w:numId w:val="26"/>
        </w:numPr>
        <w:spacing w:before="120" w:after="0" w:line="240" w:lineRule="auto"/>
        <w:ind w:left="425" w:hanging="425"/>
        <w:jc w:val="both"/>
        <w:rPr>
          <w:rFonts w:ascii="Times New Roman" w:eastAsia="Times New Roman" w:hAnsi="Times New Roman" w:cs="Times New Roman"/>
          <w:sz w:val="20"/>
          <w:szCs w:val="20"/>
        </w:rPr>
      </w:pPr>
      <w:r w:rsidRPr="004B7001">
        <w:rPr>
          <w:rFonts w:ascii="Times New Roman" w:eastAsia="Times New Roman" w:hAnsi="Times New Roman" w:cs="Times New Roman"/>
          <w:b/>
          <w:bCs/>
          <w:color w:val="000000"/>
          <w:sz w:val="20"/>
          <w:szCs w:val="20"/>
          <w:lang w:eastAsia="fr-FR" w:bidi="fr-FR"/>
        </w:rPr>
        <w:t>Siège social, forme juridique, IEJ (LEI), droit régissant les activités et pays d'origine</w:t>
      </w:r>
      <w:r w:rsidR="00E31D90" w:rsidRPr="004B7001">
        <w:rPr>
          <w:rFonts w:ascii="Times New Roman" w:eastAsia="Times New Roman" w:hAnsi="Times New Roman" w:cs="Times New Roman"/>
          <w:b/>
          <w:bCs/>
          <w:color w:val="000000"/>
          <w:sz w:val="20"/>
          <w:szCs w:val="20"/>
          <w:lang w:eastAsia="fr-FR" w:bidi="fr-FR"/>
        </w:rPr>
        <w:t> </w:t>
      </w:r>
      <w:r w:rsidRPr="004B7001">
        <w:rPr>
          <w:rFonts w:ascii="Times New Roman" w:eastAsia="Times New Roman" w:hAnsi="Times New Roman" w:cs="Times New Roman"/>
          <w:color w:val="000000"/>
          <w:sz w:val="20"/>
          <w:szCs w:val="20"/>
          <w:lang w:eastAsia="fr-FR" w:bidi="fr-FR"/>
        </w:rPr>
        <w:t>:</w:t>
      </w:r>
    </w:p>
    <w:p w14:paraId="2AC0D93D" w14:textId="26B68C91" w:rsidR="004F7F69" w:rsidRPr="00222223" w:rsidRDefault="004F7F69" w:rsidP="00BC2A32">
      <w:pPr>
        <w:keepLines/>
        <w:spacing w:after="0" w:line="240" w:lineRule="auto"/>
        <w:ind w:left="425"/>
        <w:jc w:val="both"/>
        <w:rPr>
          <w:rFonts w:ascii="Times New Roman" w:eastAsia="Times New Roman" w:hAnsi="Times New Roman" w:cs="Times New Roman"/>
          <w:color w:val="FF0000"/>
          <w:sz w:val="20"/>
          <w:szCs w:val="20"/>
          <w:lang w:eastAsia="fr-FR" w:bidi="fr-FR"/>
        </w:rPr>
      </w:pPr>
      <w:r w:rsidRPr="004B7001">
        <w:rPr>
          <w:rFonts w:ascii="Times New Roman" w:eastAsia="Times New Roman" w:hAnsi="Times New Roman" w:cs="Times New Roman"/>
          <w:color w:val="000000"/>
          <w:sz w:val="20"/>
          <w:szCs w:val="20"/>
          <w:lang w:eastAsia="fr-FR" w:bidi="fr-FR"/>
        </w:rPr>
        <w:t xml:space="preserve">Siège social : 69 chemin de </w:t>
      </w:r>
      <w:proofErr w:type="spellStart"/>
      <w:r w:rsidRPr="004B7001">
        <w:rPr>
          <w:rFonts w:ascii="Times New Roman" w:eastAsia="Times New Roman" w:hAnsi="Times New Roman" w:cs="Times New Roman"/>
          <w:color w:val="000000"/>
          <w:sz w:val="20"/>
          <w:szCs w:val="20"/>
          <w:lang w:eastAsia="fr-FR" w:bidi="fr-FR"/>
        </w:rPr>
        <w:t>Vassieux</w:t>
      </w:r>
      <w:proofErr w:type="spellEnd"/>
      <w:r w:rsidRPr="004B7001">
        <w:rPr>
          <w:rFonts w:ascii="Times New Roman" w:eastAsia="Times New Roman" w:hAnsi="Times New Roman" w:cs="Times New Roman"/>
          <w:color w:val="000000"/>
          <w:sz w:val="20"/>
          <w:szCs w:val="20"/>
          <w:lang w:eastAsia="fr-FR" w:bidi="fr-FR"/>
        </w:rPr>
        <w:t>, 69300 Caluire-et-Cuire ;</w:t>
      </w:r>
      <w:r w:rsidR="00100F9F" w:rsidRPr="004B7001">
        <w:rPr>
          <w:rFonts w:ascii="Times New Roman" w:eastAsia="Times New Roman" w:hAnsi="Times New Roman" w:cs="Times New Roman"/>
          <w:color w:val="000000"/>
          <w:sz w:val="20"/>
          <w:szCs w:val="20"/>
          <w:lang w:eastAsia="fr-FR" w:bidi="fr-FR"/>
        </w:rPr>
        <w:t xml:space="preserve"> </w:t>
      </w:r>
      <w:r w:rsidRPr="004B7001">
        <w:rPr>
          <w:rFonts w:ascii="Times New Roman" w:eastAsia="Times New Roman" w:hAnsi="Times New Roman" w:cs="Times New Roman"/>
          <w:color w:val="000000"/>
          <w:sz w:val="20"/>
          <w:szCs w:val="20"/>
          <w:lang w:eastAsia="fr-FR" w:bidi="fr-FR"/>
        </w:rPr>
        <w:t xml:space="preserve">Forme juridique : </w:t>
      </w:r>
      <w:r w:rsidRPr="004B7001">
        <w:rPr>
          <w:rFonts w:ascii="Times New Roman" w:eastAsia="Times New Roman" w:hAnsi="Times New Roman" w:cs="Times New Roman"/>
          <w:color w:val="000000" w:themeColor="text1"/>
          <w:sz w:val="20"/>
          <w:szCs w:val="20"/>
          <w:lang w:eastAsia="fr-FR"/>
        </w:rPr>
        <w:t>société en commandite par actions</w:t>
      </w:r>
      <w:r w:rsidRPr="004B7001">
        <w:rPr>
          <w:rFonts w:ascii="Times New Roman" w:eastAsia="Times New Roman" w:hAnsi="Times New Roman" w:cs="Times New Roman"/>
          <w:color w:val="000000"/>
          <w:sz w:val="20"/>
          <w:szCs w:val="20"/>
          <w:lang w:eastAsia="fr-FR" w:bidi="fr-FR"/>
        </w:rPr>
        <w:t xml:space="preserve"> ;</w:t>
      </w:r>
      <w:r w:rsidR="00100F9F" w:rsidRPr="004B7001">
        <w:rPr>
          <w:rFonts w:ascii="Times New Roman" w:eastAsia="Times New Roman" w:hAnsi="Times New Roman" w:cs="Times New Roman"/>
          <w:color w:val="000000"/>
          <w:sz w:val="20"/>
          <w:szCs w:val="20"/>
          <w:lang w:eastAsia="fr-FR" w:bidi="fr-FR"/>
        </w:rPr>
        <w:t xml:space="preserve"> </w:t>
      </w:r>
      <w:r w:rsidRPr="004B7001">
        <w:rPr>
          <w:rFonts w:ascii="Times New Roman" w:eastAsia="Times New Roman" w:hAnsi="Times New Roman" w:cs="Times New Roman"/>
          <w:color w:val="000000"/>
          <w:sz w:val="20"/>
          <w:szCs w:val="20"/>
          <w:lang w:eastAsia="fr-FR" w:bidi="fr-FR"/>
        </w:rPr>
        <w:t>IEJ (LEI)</w:t>
      </w:r>
      <w:r w:rsidR="0077667F">
        <w:rPr>
          <w:rFonts w:ascii="Times New Roman" w:eastAsia="Times New Roman" w:hAnsi="Times New Roman" w:cs="Times New Roman"/>
          <w:color w:val="000000"/>
          <w:sz w:val="20"/>
          <w:szCs w:val="20"/>
          <w:lang w:eastAsia="fr-FR" w:bidi="fr-FR"/>
        </w:rPr>
        <w:t xml:space="preserve"> : 9695000T1TDCLZR4F713 ; numéro d’immatriculation (SIREN) : </w:t>
      </w:r>
      <w:r w:rsidRPr="004B7001">
        <w:rPr>
          <w:rFonts w:ascii="Times New Roman" w:eastAsia="Times New Roman" w:hAnsi="Times New Roman" w:cs="Times New Roman"/>
          <w:color w:val="000000" w:themeColor="text1"/>
          <w:sz w:val="20"/>
          <w:szCs w:val="20"/>
          <w:lang w:eastAsia="fr-FR"/>
        </w:rPr>
        <w:t>339 804 858 RCS Lyon</w:t>
      </w:r>
      <w:r w:rsidRPr="004B7001">
        <w:rPr>
          <w:rFonts w:ascii="Times New Roman" w:eastAsia="Times New Roman" w:hAnsi="Times New Roman" w:cs="Times New Roman"/>
          <w:color w:val="000000"/>
          <w:sz w:val="20"/>
          <w:szCs w:val="20"/>
          <w:lang w:eastAsia="fr-FR" w:bidi="fr-FR"/>
        </w:rPr>
        <w:t xml:space="preserve"> ;</w:t>
      </w:r>
      <w:r w:rsidR="00100F9F" w:rsidRPr="004B7001">
        <w:rPr>
          <w:rFonts w:ascii="Times New Roman" w:eastAsia="Times New Roman" w:hAnsi="Times New Roman" w:cs="Times New Roman"/>
          <w:color w:val="000000"/>
          <w:sz w:val="20"/>
          <w:szCs w:val="20"/>
          <w:lang w:eastAsia="fr-FR" w:bidi="fr-FR"/>
        </w:rPr>
        <w:t xml:space="preserve"> D</w:t>
      </w:r>
      <w:r w:rsidRPr="004B7001">
        <w:rPr>
          <w:rFonts w:ascii="Times New Roman" w:eastAsia="Times New Roman" w:hAnsi="Times New Roman" w:cs="Times New Roman"/>
          <w:color w:val="000000"/>
          <w:sz w:val="20"/>
          <w:szCs w:val="20"/>
          <w:lang w:eastAsia="fr-FR" w:bidi="fr-FR"/>
        </w:rPr>
        <w:t>roit régissant les activités : droit français ;</w:t>
      </w:r>
      <w:r w:rsidR="00100F9F" w:rsidRPr="004B7001">
        <w:rPr>
          <w:rFonts w:ascii="Times New Roman" w:eastAsia="Times New Roman" w:hAnsi="Times New Roman" w:cs="Times New Roman"/>
          <w:color w:val="000000"/>
          <w:sz w:val="20"/>
          <w:szCs w:val="20"/>
          <w:lang w:eastAsia="fr-FR" w:bidi="fr-FR"/>
        </w:rPr>
        <w:t xml:space="preserve"> </w:t>
      </w:r>
      <w:r w:rsidR="0071060E" w:rsidRPr="004B7001">
        <w:rPr>
          <w:rFonts w:ascii="Times New Roman" w:eastAsia="Times New Roman" w:hAnsi="Times New Roman" w:cs="Times New Roman"/>
          <w:color w:val="000000"/>
          <w:sz w:val="20"/>
          <w:szCs w:val="20"/>
          <w:lang w:eastAsia="fr-FR" w:bidi="fr-FR"/>
        </w:rPr>
        <w:t>Pays d'</w:t>
      </w:r>
      <w:r w:rsidRPr="004B7001">
        <w:rPr>
          <w:rFonts w:ascii="Times New Roman" w:eastAsia="Times New Roman" w:hAnsi="Times New Roman" w:cs="Times New Roman"/>
          <w:color w:val="000000"/>
          <w:sz w:val="20"/>
          <w:szCs w:val="20"/>
          <w:lang w:eastAsia="fr-FR" w:bidi="fr-FR"/>
        </w:rPr>
        <w:t>origine : France.</w:t>
      </w:r>
      <w:r w:rsidR="00584169">
        <w:rPr>
          <w:rFonts w:ascii="Times New Roman" w:eastAsia="Times New Roman" w:hAnsi="Times New Roman" w:cs="Times New Roman"/>
          <w:b/>
          <w:bCs/>
          <w:color w:val="000000"/>
          <w:sz w:val="20"/>
          <w:szCs w:val="20"/>
          <w:lang w:eastAsia="fr-FR" w:bidi="fr-FR"/>
        </w:rPr>
        <w:t xml:space="preserve"> </w:t>
      </w:r>
      <w:r w:rsidRPr="00842A86">
        <w:rPr>
          <w:rFonts w:ascii="Times New Roman" w:eastAsia="Times New Roman" w:hAnsi="Times New Roman" w:cs="Times New Roman"/>
          <w:b/>
          <w:bCs/>
          <w:color w:val="000000"/>
          <w:sz w:val="20"/>
          <w:szCs w:val="20"/>
          <w:lang w:eastAsia="fr-FR" w:bidi="fr-FR"/>
        </w:rPr>
        <w:t>Principales activités</w:t>
      </w:r>
      <w:r w:rsidR="00B231B9" w:rsidRPr="00842A86">
        <w:rPr>
          <w:rFonts w:ascii="Times New Roman" w:eastAsia="Times New Roman" w:hAnsi="Times New Roman" w:cs="Times New Roman"/>
          <w:bCs/>
          <w:color w:val="000000"/>
          <w:sz w:val="20"/>
          <w:szCs w:val="20"/>
          <w:lang w:eastAsia="fr-FR" w:bidi="fr-FR"/>
        </w:rPr>
        <w:t> </w:t>
      </w:r>
      <w:r w:rsidRPr="00842A86">
        <w:rPr>
          <w:rFonts w:ascii="Times New Roman" w:eastAsia="Times New Roman" w:hAnsi="Times New Roman" w:cs="Times New Roman"/>
          <w:color w:val="000000"/>
          <w:sz w:val="20"/>
          <w:szCs w:val="20"/>
          <w:lang w:eastAsia="fr-FR" w:bidi="fr-FR"/>
        </w:rPr>
        <w:t xml:space="preserve">: </w:t>
      </w:r>
      <w:r w:rsidRPr="00842A86">
        <w:rPr>
          <w:rFonts w:ascii="Times New Roman" w:eastAsia="Times New Roman" w:hAnsi="Times New Roman" w:cs="Times New Roman"/>
          <w:sz w:val="20"/>
          <w:szCs w:val="20"/>
          <w:lang w:eastAsia="fr-FR" w:bidi="fr-FR"/>
        </w:rPr>
        <w:t xml:space="preserve">La Foncière permet d’acquérir, de rénover et de réhabiliter les logements qu’elle met à disposition des associations du Mouvement Habitat et Humanisme pour permettre aux personnes et familles en </w:t>
      </w:r>
      <w:r w:rsidRPr="000E443C">
        <w:rPr>
          <w:rFonts w:ascii="Times New Roman" w:eastAsia="Times New Roman" w:hAnsi="Times New Roman" w:cs="Times New Roman"/>
          <w:sz w:val="20"/>
          <w:szCs w:val="20"/>
          <w:lang w:eastAsia="fr-FR" w:bidi="fr-FR"/>
        </w:rPr>
        <w:t>difficulté d’accéder à un logement à faible loyer, situé dans un quartier équilibré et de bénéficier d’un accompagnement de proximité favorisant une véritable insertion.</w:t>
      </w:r>
      <w:r w:rsidR="00842A86">
        <w:rPr>
          <w:rFonts w:ascii="Times New Roman" w:eastAsia="Times New Roman" w:hAnsi="Times New Roman" w:cs="Times New Roman"/>
          <w:sz w:val="20"/>
          <w:szCs w:val="20"/>
          <w:lang w:eastAsia="fr-FR" w:bidi="fr-FR"/>
        </w:rPr>
        <w:t xml:space="preserve"> </w:t>
      </w:r>
      <w:r w:rsidRPr="00842A86">
        <w:rPr>
          <w:rFonts w:ascii="Times New Roman" w:eastAsia="Times New Roman" w:hAnsi="Times New Roman" w:cs="Times New Roman"/>
          <w:sz w:val="20"/>
          <w:szCs w:val="20"/>
          <w:lang w:eastAsia="fr-FR" w:bidi="fr-FR"/>
        </w:rPr>
        <w:t>L’activité de la Foncière est centrée sur deux domaines d’opérations</w:t>
      </w:r>
      <w:r w:rsidR="00B231B9" w:rsidRPr="00842A86">
        <w:rPr>
          <w:rFonts w:ascii="Times New Roman" w:eastAsia="Times New Roman" w:hAnsi="Times New Roman" w:cs="Times New Roman"/>
          <w:sz w:val="20"/>
          <w:szCs w:val="20"/>
          <w:lang w:eastAsia="fr-FR" w:bidi="fr-FR"/>
        </w:rPr>
        <w:t> </w:t>
      </w:r>
      <w:r w:rsidRPr="00842A86">
        <w:rPr>
          <w:rFonts w:ascii="Times New Roman" w:eastAsia="Times New Roman" w:hAnsi="Times New Roman" w:cs="Times New Roman"/>
          <w:sz w:val="20"/>
          <w:szCs w:val="20"/>
          <w:lang w:eastAsia="fr-FR" w:bidi="fr-FR"/>
        </w:rPr>
        <w:t>:</w:t>
      </w:r>
      <w:r w:rsidR="00BD09DE" w:rsidRPr="00842A86">
        <w:rPr>
          <w:rFonts w:ascii="Times New Roman" w:eastAsia="Times New Roman" w:hAnsi="Times New Roman" w:cs="Times New Roman"/>
          <w:sz w:val="20"/>
          <w:szCs w:val="20"/>
          <w:lang w:eastAsia="fr-FR" w:bidi="fr-FR"/>
        </w:rPr>
        <w:t xml:space="preserve"> (i) </w:t>
      </w:r>
      <w:r w:rsidR="00B231B9" w:rsidRPr="00842A86">
        <w:rPr>
          <w:rFonts w:ascii="Times New Roman" w:eastAsia="Times New Roman" w:hAnsi="Times New Roman" w:cs="Times New Roman"/>
          <w:sz w:val="20"/>
          <w:szCs w:val="20"/>
          <w:lang w:eastAsia="fr-FR" w:bidi="fr-FR"/>
        </w:rPr>
        <w:t>l</w:t>
      </w:r>
      <w:r w:rsidRPr="00842A86">
        <w:rPr>
          <w:rFonts w:ascii="Times New Roman" w:eastAsia="Times New Roman" w:hAnsi="Times New Roman" w:cs="Times New Roman"/>
          <w:sz w:val="20"/>
          <w:szCs w:val="20"/>
          <w:lang w:eastAsia="fr-FR" w:bidi="fr-FR"/>
        </w:rPr>
        <w:t>a réalisation de logements sociaux et très sociaux (logements faisant l’objet de conventions soit PLAI</w:t>
      </w:r>
      <w:r w:rsidRPr="004B7001">
        <w:rPr>
          <w:rFonts w:ascii="Times New Roman" w:eastAsia="Times New Roman" w:hAnsi="Times New Roman" w:cs="Times New Roman"/>
          <w:b/>
          <w:i/>
          <w:sz w:val="20"/>
          <w:szCs w:val="20"/>
          <w:vertAlign w:val="superscript"/>
          <w:lang w:eastAsia="fr-FR" w:bidi="fr-FR"/>
        </w:rPr>
        <w:footnoteReference w:id="2"/>
      </w:r>
      <w:r w:rsidRPr="00842A86">
        <w:rPr>
          <w:rFonts w:ascii="Times New Roman" w:eastAsia="Times New Roman" w:hAnsi="Times New Roman" w:cs="Times New Roman"/>
          <w:sz w:val="20"/>
          <w:szCs w:val="20"/>
          <w:lang w:eastAsia="fr-FR" w:bidi="fr-FR"/>
        </w:rPr>
        <w:t xml:space="preserve"> soit ANAH-PST</w:t>
      </w:r>
      <w:r w:rsidRPr="004B7001">
        <w:rPr>
          <w:rFonts w:ascii="Times New Roman" w:eastAsia="Times New Roman" w:hAnsi="Times New Roman" w:cs="Times New Roman"/>
          <w:b/>
          <w:i/>
          <w:sz w:val="20"/>
          <w:szCs w:val="20"/>
          <w:vertAlign w:val="superscript"/>
          <w:lang w:eastAsia="fr-FR" w:bidi="fr-FR"/>
        </w:rPr>
        <w:footnoteReference w:id="3"/>
      </w:r>
      <w:r w:rsidRPr="00842A86">
        <w:rPr>
          <w:rFonts w:ascii="Times New Roman" w:eastAsia="Times New Roman" w:hAnsi="Times New Roman" w:cs="Times New Roman"/>
          <w:sz w:val="20"/>
          <w:szCs w:val="20"/>
          <w:lang w:eastAsia="fr-FR" w:bidi="fr-FR"/>
        </w:rPr>
        <w:t xml:space="preserve"> ou à la marge de conventions PLUS</w:t>
      </w:r>
      <w:r w:rsidRPr="004B7001">
        <w:rPr>
          <w:rFonts w:ascii="Times New Roman" w:eastAsia="Times New Roman" w:hAnsi="Times New Roman" w:cs="Times New Roman"/>
          <w:b/>
          <w:i/>
          <w:sz w:val="20"/>
          <w:szCs w:val="20"/>
          <w:vertAlign w:val="superscript"/>
          <w:lang w:eastAsia="fr-FR" w:bidi="fr-FR"/>
        </w:rPr>
        <w:footnoteReference w:id="4"/>
      </w:r>
      <w:r w:rsidRPr="00842A86">
        <w:rPr>
          <w:rFonts w:ascii="Times New Roman" w:eastAsia="Times New Roman" w:hAnsi="Times New Roman" w:cs="Times New Roman"/>
          <w:sz w:val="20"/>
          <w:szCs w:val="20"/>
          <w:lang w:eastAsia="fr-FR" w:bidi="fr-FR"/>
        </w:rPr>
        <w:t xml:space="preserve"> ou PLS</w:t>
      </w:r>
      <w:r w:rsidRPr="004B7001">
        <w:rPr>
          <w:rFonts w:ascii="Times New Roman" w:eastAsia="Times New Roman" w:hAnsi="Times New Roman" w:cs="Times New Roman"/>
          <w:b/>
          <w:i/>
          <w:sz w:val="20"/>
          <w:szCs w:val="20"/>
          <w:vertAlign w:val="superscript"/>
          <w:lang w:eastAsia="fr-FR" w:bidi="fr-FR"/>
        </w:rPr>
        <w:footnoteReference w:id="5"/>
      </w:r>
      <w:r w:rsidRPr="00842A86">
        <w:rPr>
          <w:rFonts w:ascii="Times New Roman" w:eastAsia="Times New Roman" w:hAnsi="Times New Roman" w:cs="Times New Roman"/>
          <w:sz w:val="20"/>
          <w:szCs w:val="20"/>
          <w:lang w:eastAsia="fr-FR" w:bidi="fr-FR"/>
        </w:rPr>
        <w:t>),</w:t>
      </w:r>
      <w:r w:rsidR="00BD09DE" w:rsidRPr="00842A86">
        <w:rPr>
          <w:rFonts w:ascii="Times New Roman" w:eastAsia="Times New Roman" w:hAnsi="Times New Roman" w:cs="Times New Roman"/>
          <w:sz w:val="20"/>
          <w:szCs w:val="20"/>
          <w:lang w:eastAsia="fr-FR" w:bidi="fr-FR"/>
        </w:rPr>
        <w:t xml:space="preserve"> et (ii) </w:t>
      </w:r>
      <w:r w:rsidR="00123C0C" w:rsidRPr="00842A86">
        <w:rPr>
          <w:rFonts w:ascii="Times New Roman" w:eastAsia="Times New Roman" w:hAnsi="Times New Roman" w:cs="Times New Roman"/>
          <w:sz w:val="20"/>
          <w:szCs w:val="20"/>
          <w:lang w:eastAsia="fr-FR" w:bidi="fr-FR"/>
        </w:rPr>
        <w:t>l</w:t>
      </w:r>
      <w:r w:rsidRPr="00842A86">
        <w:rPr>
          <w:rFonts w:ascii="Times New Roman" w:eastAsia="Times New Roman" w:hAnsi="Times New Roman" w:cs="Times New Roman"/>
          <w:sz w:val="20"/>
          <w:szCs w:val="20"/>
          <w:lang w:eastAsia="fr-FR" w:bidi="fr-FR"/>
        </w:rPr>
        <w:t xml:space="preserve">a gestion du patrimoine immobilier pour l’essentiel sur des biens lui appartenant en propre et, plus marginalement, sur des propriétés louées pour de longues périodes dans le cadre de baux </w:t>
      </w:r>
      <w:r w:rsidRPr="000E443C">
        <w:rPr>
          <w:rFonts w:ascii="Times New Roman" w:eastAsia="Times New Roman" w:hAnsi="Times New Roman" w:cs="Times New Roman"/>
          <w:sz w:val="20"/>
          <w:szCs w:val="20"/>
          <w:lang w:eastAsia="fr-FR" w:bidi="fr-FR"/>
        </w:rPr>
        <w:t>emphytéotiques ou à réhabilitation</w:t>
      </w:r>
      <w:r w:rsidR="00B231B9" w:rsidRPr="000E443C">
        <w:rPr>
          <w:rFonts w:ascii="Times New Roman" w:eastAsia="Times New Roman" w:hAnsi="Times New Roman" w:cs="Times New Roman"/>
          <w:sz w:val="20"/>
          <w:szCs w:val="20"/>
          <w:lang w:eastAsia="fr-FR" w:bidi="fr-FR"/>
        </w:rPr>
        <w:t>.</w:t>
      </w:r>
      <w:r w:rsidR="00BD09DE" w:rsidRPr="000E443C">
        <w:rPr>
          <w:rFonts w:ascii="Times New Roman" w:eastAsia="Times New Roman" w:hAnsi="Times New Roman" w:cs="Times New Roman"/>
          <w:sz w:val="20"/>
          <w:szCs w:val="20"/>
          <w:lang w:eastAsia="fr-FR" w:bidi="fr-FR"/>
        </w:rPr>
        <w:t xml:space="preserve"> </w:t>
      </w:r>
      <w:r w:rsidRPr="000E443C">
        <w:rPr>
          <w:rFonts w:ascii="Times New Roman" w:eastAsia="Times New Roman" w:hAnsi="Times New Roman" w:cs="Times New Roman"/>
          <w:sz w:val="20"/>
          <w:szCs w:val="20"/>
          <w:lang w:eastAsia="fr-FR" w:bidi="fr-FR"/>
        </w:rPr>
        <w:t xml:space="preserve">Les acquisitions foncières concernent également des appartements achetés en VEFA, parfois à des conditions financières préférentielles en fonction de </w:t>
      </w:r>
      <w:r w:rsidRPr="000D0982">
        <w:rPr>
          <w:rFonts w:ascii="Times New Roman" w:eastAsia="Times New Roman" w:hAnsi="Times New Roman" w:cs="Times New Roman"/>
          <w:sz w:val="20"/>
          <w:szCs w:val="20"/>
          <w:lang w:eastAsia="fr-FR" w:bidi="fr-FR"/>
        </w:rPr>
        <w:t>la politique de soutien aux bailleurs sociaux de la commune.</w:t>
      </w:r>
      <w:r w:rsidR="00842A86" w:rsidRPr="000D0982">
        <w:rPr>
          <w:rFonts w:ascii="Times New Roman" w:eastAsia="Times New Roman" w:hAnsi="Times New Roman" w:cs="Times New Roman"/>
          <w:sz w:val="20"/>
          <w:szCs w:val="20"/>
          <w:lang w:eastAsia="fr-FR" w:bidi="fr-FR"/>
        </w:rPr>
        <w:t xml:space="preserve"> </w:t>
      </w:r>
      <w:r w:rsidRPr="000D0982">
        <w:rPr>
          <w:rFonts w:ascii="Times New Roman" w:eastAsia="Times New Roman" w:hAnsi="Times New Roman" w:cs="Times New Roman"/>
          <w:sz w:val="20"/>
          <w:szCs w:val="20"/>
          <w:lang w:eastAsia="fr-FR" w:bidi="fr-FR"/>
        </w:rPr>
        <w:t xml:space="preserve">Au </w:t>
      </w:r>
      <w:r w:rsidR="00C05D62" w:rsidRPr="000D0982">
        <w:rPr>
          <w:rFonts w:ascii="Times New Roman" w:eastAsia="Times New Roman" w:hAnsi="Times New Roman" w:cs="Times New Roman"/>
          <w:sz w:val="20"/>
          <w:szCs w:val="20"/>
          <w:lang w:eastAsia="fr-FR" w:bidi="fr-FR"/>
        </w:rPr>
        <w:t>31 décembre </w:t>
      </w:r>
      <w:r w:rsidR="00813E57" w:rsidRPr="000D0982">
        <w:rPr>
          <w:rFonts w:ascii="Times New Roman" w:eastAsia="Times New Roman" w:hAnsi="Times New Roman" w:cs="Times New Roman"/>
          <w:sz w:val="20"/>
          <w:szCs w:val="20"/>
          <w:lang w:eastAsia="fr-FR" w:bidi="fr-FR"/>
        </w:rPr>
        <w:t>202</w:t>
      </w:r>
      <w:r w:rsidR="00813E57">
        <w:rPr>
          <w:rFonts w:ascii="Times New Roman" w:eastAsia="Times New Roman" w:hAnsi="Times New Roman" w:cs="Times New Roman"/>
          <w:sz w:val="20"/>
          <w:szCs w:val="20"/>
          <w:lang w:eastAsia="fr-FR" w:bidi="fr-FR"/>
        </w:rPr>
        <w:t>1</w:t>
      </w:r>
      <w:r w:rsidR="006A7999" w:rsidRPr="000D0982">
        <w:rPr>
          <w:rFonts w:ascii="Times New Roman" w:eastAsia="Times New Roman" w:hAnsi="Times New Roman" w:cs="Times New Roman"/>
          <w:sz w:val="20"/>
          <w:szCs w:val="20"/>
          <w:lang w:eastAsia="fr-FR" w:bidi="fr-FR"/>
        </w:rPr>
        <w:t xml:space="preserve">, </w:t>
      </w:r>
      <w:r w:rsidR="00527EDF">
        <w:rPr>
          <w:rFonts w:ascii="Times New Roman" w:eastAsia="Times New Roman" w:hAnsi="Times New Roman" w:cs="Times New Roman"/>
          <w:sz w:val="20"/>
          <w:szCs w:val="20"/>
          <w:lang w:eastAsia="fr-FR" w:bidi="fr-FR"/>
        </w:rPr>
        <w:t>FH&amp;H</w:t>
      </w:r>
      <w:r w:rsidR="006A7999" w:rsidRPr="000D0982">
        <w:rPr>
          <w:rFonts w:ascii="Times New Roman" w:eastAsia="Times New Roman" w:hAnsi="Times New Roman" w:cs="Times New Roman"/>
          <w:sz w:val="20"/>
          <w:szCs w:val="20"/>
          <w:lang w:eastAsia="fr-FR" w:bidi="fr-FR"/>
        </w:rPr>
        <w:t xml:space="preserve"> est propriétaire de </w:t>
      </w:r>
      <w:r w:rsidR="00A65829" w:rsidRPr="000D0982">
        <w:rPr>
          <w:rFonts w:ascii="Times New Roman" w:eastAsia="Times New Roman" w:hAnsi="Times New Roman" w:cs="Times New Roman"/>
          <w:sz w:val="20"/>
          <w:szCs w:val="20"/>
          <w:lang w:eastAsia="fr-FR" w:bidi="fr-FR"/>
        </w:rPr>
        <w:t>5 016</w:t>
      </w:r>
      <w:r w:rsidR="00B231B9" w:rsidRPr="000D0982">
        <w:rPr>
          <w:rFonts w:ascii="Times New Roman" w:eastAsia="Times New Roman" w:hAnsi="Times New Roman" w:cs="Times New Roman"/>
          <w:sz w:val="20"/>
          <w:szCs w:val="20"/>
          <w:lang w:eastAsia="fr-FR" w:bidi="fr-FR"/>
        </w:rPr>
        <w:t> </w:t>
      </w:r>
      <w:r w:rsidRPr="000D0982">
        <w:rPr>
          <w:rFonts w:ascii="Times New Roman" w:eastAsia="Times New Roman" w:hAnsi="Times New Roman" w:cs="Times New Roman"/>
          <w:sz w:val="20"/>
          <w:szCs w:val="20"/>
          <w:lang w:eastAsia="fr-FR" w:bidi="fr-FR"/>
        </w:rPr>
        <w:t xml:space="preserve">logements individuels et collectifs pour une valeur totale immobilisée nette de </w:t>
      </w:r>
      <w:r w:rsidR="000D0982" w:rsidRPr="000D0982">
        <w:rPr>
          <w:rFonts w:ascii="Times New Roman" w:eastAsia="Times New Roman" w:hAnsi="Times New Roman" w:cs="Times New Roman"/>
          <w:sz w:val="20"/>
          <w:szCs w:val="20"/>
          <w:lang w:eastAsia="fr-FR" w:bidi="fr-FR"/>
        </w:rPr>
        <w:t xml:space="preserve">462 </w:t>
      </w:r>
      <w:r w:rsidRPr="000D0982">
        <w:rPr>
          <w:rFonts w:ascii="Times New Roman" w:eastAsia="Times New Roman" w:hAnsi="Times New Roman" w:cs="Times New Roman"/>
          <w:sz w:val="20"/>
          <w:szCs w:val="20"/>
          <w:lang w:eastAsia="fr-FR" w:bidi="fr-FR"/>
        </w:rPr>
        <w:t>M€.</w:t>
      </w:r>
      <w:r w:rsidR="00E30C83" w:rsidRPr="000D0982">
        <w:rPr>
          <w:sz w:val="20"/>
          <w:szCs w:val="20"/>
        </w:rPr>
        <w:t xml:space="preserve"> </w:t>
      </w:r>
      <w:r w:rsidR="00563055" w:rsidRPr="000940F9">
        <w:rPr>
          <w:rFonts w:ascii="Times New Roman" w:eastAsia="Times New Roman" w:hAnsi="Times New Roman" w:cs="Times New Roman"/>
          <w:sz w:val="20"/>
          <w:szCs w:val="20"/>
          <w:lang w:eastAsia="fr-FR" w:bidi="fr-FR"/>
        </w:rPr>
        <w:t>Au 3</w:t>
      </w:r>
      <w:r w:rsidR="004A0B5A" w:rsidRPr="000940F9">
        <w:rPr>
          <w:rFonts w:ascii="Times New Roman" w:eastAsia="Times New Roman" w:hAnsi="Times New Roman" w:cs="Times New Roman"/>
          <w:sz w:val="20"/>
          <w:szCs w:val="20"/>
          <w:lang w:eastAsia="fr-FR" w:bidi="fr-FR"/>
        </w:rPr>
        <w:t>1</w:t>
      </w:r>
      <w:r w:rsidR="00563055" w:rsidRPr="000940F9">
        <w:rPr>
          <w:rFonts w:ascii="Times New Roman" w:eastAsia="Times New Roman" w:hAnsi="Times New Roman" w:cs="Times New Roman"/>
          <w:sz w:val="20"/>
          <w:szCs w:val="20"/>
          <w:lang w:eastAsia="fr-FR" w:bidi="fr-FR"/>
        </w:rPr>
        <w:t xml:space="preserve"> </w:t>
      </w:r>
      <w:r w:rsidR="004A0B5A" w:rsidRPr="000940F9">
        <w:rPr>
          <w:rFonts w:ascii="Times New Roman" w:eastAsia="Times New Roman" w:hAnsi="Times New Roman" w:cs="Times New Roman"/>
          <w:sz w:val="20"/>
          <w:szCs w:val="20"/>
          <w:lang w:eastAsia="fr-FR" w:bidi="fr-FR"/>
        </w:rPr>
        <w:t>mai</w:t>
      </w:r>
      <w:r w:rsidR="00563055" w:rsidRPr="000940F9">
        <w:rPr>
          <w:rFonts w:ascii="Times New Roman" w:eastAsia="Times New Roman" w:hAnsi="Times New Roman" w:cs="Times New Roman"/>
          <w:sz w:val="20"/>
          <w:szCs w:val="20"/>
          <w:lang w:eastAsia="fr-FR" w:bidi="fr-FR"/>
        </w:rPr>
        <w:t xml:space="preserve"> 202</w:t>
      </w:r>
      <w:r w:rsidR="00125BA4" w:rsidRPr="000940F9">
        <w:rPr>
          <w:rFonts w:ascii="Times New Roman" w:eastAsia="Times New Roman" w:hAnsi="Times New Roman" w:cs="Times New Roman"/>
          <w:sz w:val="20"/>
          <w:szCs w:val="20"/>
          <w:lang w:eastAsia="fr-FR" w:bidi="fr-FR"/>
        </w:rPr>
        <w:t>2</w:t>
      </w:r>
      <w:r w:rsidR="00E30C83" w:rsidRPr="000940F9">
        <w:rPr>
          <w:rFonts w:ascii="Times New Roman" w:eastAsia="Times New Roman" w:hAnsi="Times New Roman" w:cs="Times New Roman"/>
          <w:sz w:val="20"/>
          <w:szCs w:val="20"/>
          <w:lang w:eastAsia="fr-FR" w:bidi="fr-FR"/>
        </w:rPr>
        <w:t xml:space="preserve">, </w:t>
      </w:r>
      <w:r w:rsidR="00527EDF">
        <w:rPr>
          <w:rFonts w:ascii="Times New Roman" w:eastAsia="Times New Roman" w:hAnsi="Times New Roman" w:cs="Times New Roman"/>
          <w:sz w:val="20"/>
          <w:szCs w:val="20"/>
          <w:lang w:eastAsia="fr-FR" w:bidi="fr-FR"/>
        </w:rPr>
        <w:t>FH&amp;H</w:t>
      </w:r>
      <w:r w:rsidR="00E30C83" w:rsidRPr="000940F9">
        <w:rPr>
          <w:rFonts w:ascii="Times New Roman" w:eastAsia="Times New Roman" w:hAnsi="Times New Roman" w:cs="Times New Roman"/>
          <w:sz w:val="20"/>
          <w:szCs w:val="20"/>
          <w:lang w:eastAsia="fr-FR" w:bidi="fr-FR"/>
        </w:rPr>
        <w:t xml:space="preserve"> dispose de </w:t>
      </w:r>
      <w:r w:rsidR="000940F9" w:rsidRPr="000940F9">
        <w:rPr>
          <w:rFonts w:ascii="Times New Roman" w:eastAsia="Times New Roman" w:hAnsi="Times New Roman" w:cs="Times New Roman"/>
          <w:sz w:val="20"/>
          <w:szCs w:val="20"/>
          <w:lang w:eastAsia="fr-FR" w:bidi="fr-FR"/>
        </w:rPr>
        <w:t>313</w:t>
      </w:r>
      <w:r w:rsidR="00DE074C" w:rsidRPr="000940F9">
        <w:rPr>
          <w:rFonts w:ascii="Times New Roman" w:eastAsia="Times New Roman" w:hAnsi="Times New Roman" w:cs="Times New Roman"/>
          <w:sz w:val="20"/>
          <w:szCs w:val="20"/>
          <w:lang w:eastAsia="fr-FR" w:bidi="fr-FR"/>
        </w:rPr>
        <w:t xml:space="preserve"> </w:t>
      </w:r>
      <w:r w:rsidR="00E30C83" w:rsidRPr="000940F9">
        <w:rPr>
          <w:rFonts w:ascii="Times New Roman" w:eastAsia="Times New Roman" w:hAnsi="Times New Roman" w:cs="Times New Roman"/>
          <w:sz w:val="20"/>
          <w:szCs w:val="20"/>
          <w:lang w:eastAsia="fr-FR" w:bidi="fr-FR"/>
        </w:rPr>
        <w:t>logements supplémentaires.</w:t>
      </w:r>
      <w:r w:rsidR="00DE074C" w:rsidRPr="00A13FD6">
        <w:rPr>
          <w:rFonts w:ascii="Times New Roman" w:eastAsia="Times New Roman" w:hAnsi="Times New Roman" w:cs="Times New Roman"/>
          <w:sz w:val="20"/>
          <w:szCs w:val="20"/>
          <w:lang w:eastAsia="fr-FR" w:bidi="fr-FR"/>
        </w:rPr>
        <w:t xml:space="preserve"> </w:t>
      </w:r>
    </w:p>
    <w:p w14:paraId="435AC73C" w14:textId="77777777" w:rsidR="004F7F69" w:rsidRPr="001B036E" w:rsidRDefault="004F7F69" w:rsidP="00AB7C67">
      <w:pPr>
        <w:keepNext/>
        <w:keepLines/>
        <w:numPr>
          <w:ilvl w:val="0"/>
          <w:numId w:val="26"/>
        </w:numPr>
        <w:shd w:val="clear" w:color="auto" w:fill="FFFFFF"/>
        <w:spacing w:after="120" w:line="240" w:lineRule="auto"/>
        <w:ind w:left="425" w:hanging="425"/>
        <w:jc w:val="both"/>
        <w:rPr>
          <w:rFonts w:ascii="Times New Roman" w:eastAsia="Times New Roman" w:hAnsi="Times New Roman" w:cs="Times New Roman"/>
          <w:sz w:val="20"/>
          <w:szCs w:val="20"/>
          <w:lang w:eastAsia="fr-FR" w:bidi="fr-FR"/>
        </w:rPr>
      </w:pPr>
      <w:r w:rsidRPr="001B036E">
        <w:rPr>
          <w:rFonts w:ascii="Times New Roman" w:eastAsia="Times New Roman" w:hAnsi="Times New Roman" w:cs="Times New Roman"/>
          <w:b/>
          <w:bCs/>
          <w:sz w:val="20"/>
          <w:szCs w:val="20"/>
          <w:lang w:eastAsia="fr-FR" w:bidi="fr-FR"/>
        </w:rPr>
        <w:lastRenderedPageBreak/>
        <w:t xml:space="preserve">Principaux actionnaires de l'Emetteur, contrôle et détention </w:t>
      </w:r>
      <w:r w:rsidRPr="001B036E">
        <w:rPr>
          <w:rFonts w:ascii="Times New Roman" w:eastAsia="Times New Roman" w:hAnsi="Times New Roman" w:cs="Times New Roman"/>
          <w:sz w:val="20"/>
          <w:szCs w:val="20"/>
          <w:lang w:eastAsia="fr-FR" w:bidi="fr-FR"/>
        </w:rPr>
        <w:t>:</w:t>
      </w:r>
    </w:p>
    <w:p w14:paraId="0C9A2CFB" w14:textId="353C3190" w:rsidR="004F7F69" w:rsidRDefault="00865BB9" w:rsidP="00FA3BB4">
      <w:pPr>
        <w:keepNext/>
        <w:keepLines/>
        <w:shd w:val="clear" w:color="auto" w:fill="FFFFFF"/>
        <w:spacing w:after="120" w:line="240" w:lineRule="auto"/>
        <w:ind w:left="425" w:hanging="425"/>
        <w:jc w:val="both"/>
        <w:rPr>
          <w:rFonts w:ascii="Times New Roman" w:eastAsia="Times New Roman" w:hAnsi="Times New Roman" w:cs="Times New Roman"/>
          <w:sz w:val="20"/>
          <w:szCs w:val="20"/>
          <w:lang w:eastAsia="fr-FR"/>
        </w:rPr>
      </w:pPr>
      <w:r>
        <w:rPr>
          <w:noProof/>
        </w:rPr>
        <w:drawing>
          <wp:anchor distT="0" distB="0" distL="114300" distR="114300" simplePos="0" relativeHeight="251658242" behindDoc="1" locked="0" layoutInCell="1" allowOverlap="1" wp14:anchorId="5E0AE470" wp14:editId="660488B1">
            <wp:simplePos x="0" y="0"/>
            <wp:positionH relativeFrom="column">
              <wp:posOffset>320723</wp:posOffset>
            </wp:positionH>
            <wp:positionV relativeFrom="paragraph">
              <wp:posOffset>387710</wp:posOffset>
            </wp:positionV>
            <wp:extent cx="2968388" cy="1906240"/>
            <wp:effectExtent l="0" t="0" r="3810" b="0"/>
            <wp:wrapTight wrapText="bothSides">
              <wp:wrapPolygon edited="0">
                <wp:start x="0" y="0"/>
                <wp:lineTo x="0" y="21377"/>
                <wp:lineTo x="21489" y="21377"/>
                <wp:lineTo x="21489"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68388" cy="1906240"/>
                    </a:xfrm>
                    <a:prstGeom prst="rect">
                      <a:avLst/>
                    </a:prstGeom>
                  </pic:spPr>
                </pic:pic>
              </a:graphicData>
            </a:graphic>
          </wp:anchor>
        </w:drawing>
      </w:r>
      <w:r w:rsidR="00842A86" w:rsidRPr="00842A86">
        <w:rPr>
          <w:rFonts w:ascii="Times New Roman" w:eastAsia="Times New Roman" w:hAnsi="Times New Roman" w:cs="Times New Roman"/>
          <w:noProof/>
          <w:color w:val="000000"/>
          <w:sz w:val="18"/>
          <w:szCs w:val="20"/>
          <w:lang w:eastAsia="fr-FR"/>
        </w:rPr>
        <mc:AlternateContent>
          <mc:Choice Requires="wps">
            <w:drawing>
              <wp:anchor distT="45720" distB="45720" distL="114300" distR="114300" simplePos="0" relativeHeight="251658241" behindDoc="0" locked="0" layoutInCell="1" allowOverlap="1" wp14:anchorId="64FF5081" wp14:editId="556727ED">
                <wp:simplePos x="0" y="0"/>
                <wp:positionH relativeFrom="column">
                  <wp:posOffset>3664585</wp:posOffset>
                </wp:positionH>
                <wp:positionV relativeFrom="paragraph">
                  <wp:posOffset>244475</wp:posOffset>
                </wp:positionV>
                <wp:extent cx="3213100" cy="2051050"/>
                <wp:effectExtent l="0" t="0" r="6350" b="6350"/>
                <wp:wrapSquare wrapText="bothSides"/>
                <wp:docPr id="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051050"/>
                        </a:xfrm>
                        <a:prstGeom prst="rect">
                          <a:avLst/>
                        </a:prstGeom>
                        <a:solidFill>
                          <a:srgbClr val="FFFFFF"/>
                        </a:solidFill>
                        <a:ln w="9525">
                          <a:noFill/>
                          <a:miter lim="800000"/>
                          <a:headEnd/>
                          <a:tailEnd/>
                        </a:ln>
                      </wps:spPr>
                      <wps:txbx>
                        <w:txbxContent>
                          <w:p w14:paraId="0C03A1B2" w14:textId="3C3906A4" w:rsidR="0074286A" w:rsidRDefault="0074286A" w:rsidP="0014341F">
                            <w:pPr>
                              <w:keepLines/>
                              <w:shd w:val="clear" w:color="auto" w:fill="FFFFFF"/>
                              <w:spacing w:before="120" w:after="120" w:line="240" w:lineRule="auto"/>
                              <w:jc w:val="both"/>
                              <w:rPr>
                                <w:rFonts w:ascii="Times New Roman" w:eastAsia="Times New Roman" w:hAnsi="Times New Roman" w:cs="Times New Roman"/>
                                <w:color w:val="000000"/>
                                <w:sz w:val="20"/>
                                <w:szCs w:val="20"/>
                                <w:lang w:eastAsia="fr-FR" w:bidi="fr-FR"/>
                              </w:rPr>
                            </w:pPr>
                            <w:r w:rsidRPr="004B7001">
                              <w:rPr>
                                <w:rFonts w:ascii="Times New Roman" w:eastAsia="Times New Roman" w:hAnsi="Times New Roman" w:cs="Times New Roman"/>
                                <w:color w:val="000000"/>
                                <w:sz w:val="20"/>
                                <w:szCs w:val="20"/>
                                <w:lang w:eastAsia="fr-FR" w:bidi="fr-FR"/>
                              </w:rPr>
                              <w:t>Droits de vote différents : en raison de son statut juridique de société en commandite par actions, la Société regroupe un associé commandité et des associés commanditaires, dont les droits sont différents. Il est à noter en particulier que les décisions de l’assemblée générale des commanditaires ne peuvent être validées que si elles sont approuvées par l’associé commandité. Contrôle : il n’existe aucun contrôle de la société par un commanditaire, mais il existe, en revanche, un contrôle par l’associé commandité qui nomme seul le gérant.</w:t>
                            </w:r>
                            <w:r w:rsidRPr="005F7BE5">
                              <w:t xml:space="preserve"> </w:t>
                            </w:r>
                            <w:r w:rsidRPr="005F7BE5">
                              <w:rPr>
                                <w:rFonts w:ascii="Times New Roman" w:eastAsia="Times New Roman" w:hAnsi="Times New Roman" w:cs="Times New Roman"/>
                                <w:color w:val="000000"/>
                                <w:sz w:val="20"/>
                                <w:szCs w:val="20"/>
                                <w:lang w:eastAsia="fr-FR" w:bidi="fr-FR"/>
                              </w:rPr>
                              <w:t>L’associé commandité est la SARL FG2H</w:t>
                            </w:r>
                            <w:r>
                              <w:rPr>
                                <w:rFonts w:ascii="Times New Roman" w:eastAsia="Times New Roman" w:hAnsi="Times New Roman" w:cs="Times New Roman"/>
                                <w:color w:val="000000"/>
                                <w:sz w:val="20"/>
                                <w:szCs w:val="20"/>
                                <w:lang w:eastAsia="fr-FR" w:bidi="fr-FR"/>
                              </w:rPr>
                              <w:t xml:space="preserve"> (détentrice d’1 action)</w:t>
                            </w:r>
                            <w:r w:rsidRPr="005F7BE5">
                              <w:rPr>
                                <w:rFonts w:ascii="Times New Roman" w:eastAsia="Times New Roman" w:hAnsi="Times New Roman" w:cs="Times New Roman"/>
                                <w:color w:val="000000"/>
                                <w:sz w:val="20"/>
                                <w:szCs w:val="20"/>
                                <w:lang w:eastAsia="fr-FR" w:bidi="fr-FR"/>
                              </w:rPr>
                              <w:t>, entièrement contrôlée par la Fédération Habitat et Humanisme</w:t>
                            </w:r>
                            <w:r>
                              <w:rPr>
                                <w:rFonts w:ascii="Times New Roman" w:eastAsia="Times New Roman" w:hAnsi="Times New Roman" w:cs="Times New Roman"/>
                                <w:color w:val="000000"/>
                                <w:sz w:val="20"/>
                                <w:szCs w:val="20"/>
                                <w:lang w:eastAsia="fr-FR" w:bidi="fr-FR"/>
                              </w:rPr>
                              <w:t xml:space="preserve"> </w:t>
                            </w:r>
                          </w:p>
                          <w:p w14:paraId="0E89CC19" w14:textId="3DE7507E" w:rsidR="0074286A" w:rsidRDefault="0074286A" w:rsidP="00AD71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F5081" id="_x0000_t202" coordsize="21600,21600" o:spt="202" path="m,l,21600r21600,l21600,xe">
                <v:stroke joinstyle="miter"/>
                <v:path gradientshapeok="t" o:connecttype="rect"/>
              </v:shapetype>
              <v:shape id="Zone de texte 2" o:spid="_x0000_s1026" type="#_x0000_t202" style="position:absolute;left:0;text-align:left;margin-left:288.55pt;margin-top:19.25pt;width:253pt;height:16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" stroked="f">
                <v:textbox>
                  <w:txbxContent>
                    <w:p w14:paraId="0C03A1B2" w14:textId="3C3906A4" w:rsidR="0074286A" w:rsidRDefault="0074286A" w:rsidP="0014341F">
                      <w:pPr>
                        <w:keepLines/>
                        <w:shd w:val="clear" w:color="auto" w:fill="FFFFFF"/>
                        <w:spacing w:before="120" w:after="120" w:line="240" w:lineRule="auto"/>
                        <w:jc w:val="both"/>
                        <w:rPr>
                          <w:rFonts w:ascii="Times New Roman" w:eastAsia="Times New Roman" w:hAnsi="Times New Roman" w:cs="Times New Roman"/>
                          <w:color w:val="000000"/>
                          <w:sz w:val="20"/>
                          <w:szCs w:val="20"/>
                          <w:lang w:eastAsia="fr-FR" w:bidi="fr-FR"/>
                        </w:rPr>
                      </w:pPr>
                      <w:r w:rsidRPr="004B7001">
                        <w:rPr>
                          <w:rFonts w:ascii="Times New Roman" w:eastAsia="Times New Roman" w:hAnsi="Times New Roman" w:cs="Times New Roman"/>
                          <w:color w:val="000000"/>
                          <w:sz w:val="20"/>
                          <w:szCs w:val="20"/>
                          <w:lang w:eastAsia="fr-FR" w:bidi="fr-FR"/>
                        </w:rPr>
                        <w:t>Droits de vote différents : en raison de son statut juridique de société en commandite par actions, la Société regroupe un associé commandité et des associés commanditaires, dont les droits sont différents. Il est à noter en particulier que les décisions de l’assemblée générale des commanditaires ne peuvent être validées que si elles sont approuvées par l’associé commandité. Contrôle : il n’existe aucun contrôle de la société par un commanditaire, mais il existe, en revanche, un contrôle par l’associé commandité qui nomme seul le gérant.</w:t>
                      </w:r>
                      <w:r w:rsidRPr="005F7BE5">
                        <w:t xml:space="preserve"> </w:t>
                      </w:r>
                      <w:r w:rsidRPr="005F7BE5">
                        <w:rPr>
                          <w:rFonts w:ascii="Times New Roman" w:eastAsia="Times New Roman" w:hAnsi="Times New Roman" w:cs="Times New Roman"/>
                          <w:color w:val="000000"/>
                          <w:sz w:val="20"/>
                          <w:szCs w:val="20"/>
                          <w:lang w:eastAsia="fr-FR" w:bidi="fr-FR"/>
                        </w:rPr>
                        <w:t>L’associé commandité est la SARL FG2H</w:t>
                      </w:r>
                      <w:r>
                        <w:rPr>
                          <w:rFonts w:ascii="Times New Roman" w:eastAsia="Times New Roman" w:hAnsi="Times New Roman" w:cs="Times New Roman"/>
                          <w:color w:val="000000"/>
                          <w:sz w:val="20"/>
                          <w:szCs w:val="20"/>
                          <w:lang w:eastAsia="fr-FR" w:bidi="fr-FR"/>
                        </w:rPr>
                        <w:t xml:space="preserve"> (détentrice d’1 action)</w:t>
                      </w:r>
                      <w:r w:rsidRPr="005F7BE5">
                        <w:rPr>
                          <w:rFonts w:ascii="Times New Roman" w:eastAsia="Times New Roman" w:hAnsi="Times New Roman" w:cs="Times New Roman"/>
                          <w:color w:val="000000"/>
                          <w:sz w:val="20"/>
                          <w:szCs w:val="20"/>
                          <w:lang w:eastAsia="fr-FR" w:bidi="fr-FR"/>
                        </w:rPr>
                        <w:t>, entièrement contrôlée par la Fédération Habitat et Humanisme</w:t>
                      </w:r>
                      <w:r>
                        <w:rPr>
                          <w:rFonts w:ascii="Times New Roman" w:eastAsia="Times New Roman" w:hAnsi="Times New Roman" w:cs="Times New Roman"/>
                          <w:color w:val="000000"/>
                          <w:sz w:val="20"/>
                          <w:szCs w:val="20"/>
                          <w:lang w:eastAsia="fr-FR" w:bidi="fr-FR"/>
                        </w:rPr>
                        <w:t xml:space="preserve"> </w:t>
                      </w:r>
                    </w:p>
                    <w:p w14:paraId="0E89CC19" w14:textId="3DE7507E" w:rsidR="0074286A" w:rsidRDefault="0074286A" w:rsidP="00AD71BB"/>
                  </w:txbxContent>
                </v:textbox>
                <w10:wrap type="square"/>
              </v:shape>
            </w:pict>
          </mc:Fallback>
        </mc:AlternateContent>
      </w:r>
      <w:r w:rsidR="00B231B9" w:rsidRPr="004B7001">
        <w:rPr>
          <w:rFonts w:ascii="Times New Roman" w:eastAsia="Times New Roman" w:hAnsi="Times New Roman" w:cs="Times New Roman"/>
          <w:sz w:val="20"/>
          <w:szCs w:val="20"/>
          <w:lang w:eastAsia="fr-FR"/>
        </w:rPr>
        <w:tab/>
      </w:r>
      <w:r w:rsidR="004F7F69" w:rsidRPr="006330DE">
        <w:rPr>
          <w:rFonts w:ascii="Times New Roman" w:eastAsia="Times New Roman" w:hAnsi="Times New Roman" w:cs="Times New Roman"/>
          <w:sz w:val="20"/>
          <w:szCs w:val="20"/>
          <w:lang w:eastAsia="fr-FR"/>
        </w:rPr>
        <w:t xml:space="preserve">Au </w:t>
      </w:r>
      <w:r w:rsidR="006330DE" w:rsidRPr="006330DE">
        <w:rPr>
          <w:rFonts w:ascii="Times New Roman" w:eastAsia="Times New Roman" w:hAnsi="Times New Roman" w:cs="Times New Roman"/>
          <w:sz w:val="20"/>
          <w:szCs w:val="20"/>
          <w:lang w:eastAsia="fr-FR"/>
        </w:rPr>
        <w:t>08 juin 2022</w:t>
      </w:r>
      <w:r w:rsidR="004F7F69" w:rsidRPr="006330DE">
        <w:rPr>
          <w:rFonts w:ascii="Times New Roman" w:eastAsia="Times New Roman" w:hAnsi="Times New Roman" w:cs="Times New Roman"/>
          <w:sz w:val="20"/>
          <w:szCs w:val="20"/>
          <w:lang w:eastAsia="fr-FR"/>
        </w:rPr>
        <w:t xml:space="preserve"> (après réalisation de l’ensemble des opérations de fusion, d’apport et d’augmentation de capital réservée à la Fédération), la répartition du capital est la suivante :</w:t>
      </w:r>
    </w:p>
    <w:p w14:paraId="68529F47" w14:textId="71BA81DA" w:rsidR="00540326" w:rsidRPr="00540326" w:rsidRDefault="004F7F69" w:rsidP="00540326">
      <w:pPr>
        <w:pStyle w:val="Caption"/>
        <w:keepNext/>
        <w:keepLines/>
        <w:numPr>
          <w:ilvl w:val="0"/>
          <w:numId w:val="26"/>
        </w:numPr>
        <w:spacing w:after="120"/>
        <w:ind w:left="425" w:hanging="425"/>
        <w:rPr>
          <w:sz w:val="20"/>
          <w:szCs w:val="20"/>
          <w:lang w:bidi="fr-FR"/>
        </w:rPr>
      </w:pPr>
      <w:bookmarkStart w:id="12" w:name="bookmark15"/>
      <w:r w:rsidRPr="000B1FE8">
        <w:rPr>
          <w:b/>
          <w:sz w:val="20"/>
          <w:szCs w:val="20"/>
          <w:lang w:bidi="fr-FR"/>
        </w:rPr>
        <w:t>Identité des principaux dirigeants</w:t>
      </w:r>
      <w:r w:rsidRPr="000B1FE8">
        <w:rPr>
          <w:sz w:val="20"/>
          <w:szCs w:val="20"/>
          <w:lang w:bidi="fr-FR"/>
        </w:rPr>
        <w:t xml:space="preserve"> :</w:t>
      </w:r>
    </w:p>
    <w:p w14:paraId="74A4EF01" w14:textId="6AFF721B" w:rsidR="004F7F69" w:rsidRPr="004B7001" w:rsidRDefault="004F7F69" w:rsidP="004B7001">
      <w:pPr>
        <w:keepLines/>
        <w:shd w:val="clear" w:color="auto" w:fill="FFFFFF"/>
        <w:spacing w:after="120" w:line="240" w:lineRule="auto"/>
        <w:ind w:left="425"/>
        <w:jc w:val="both"/>
        <w:rPr>
          <w:rFonts w:ascii="Times New Roman" w:eastAsia="Times New Roman" w:hAnsi="Times New Roman" w:cs="Times New Roman"/>
          <w:color w:val="000000"/>
          <w:sz w:val="20"/>
          <w:szCs w:val="20"/>
          <w:lang w:eastAsia="fr-FR" w:bidi="fr-FR"/>
        </w:rPr>
      </w:pPr>
      <w:r w:rsidRPr="004B7001">
        <w:rPr>
          <w:rFonts w:ascii="Times New Roman" w:eastAsia="Times New Roman" w:hAnsi="Times New Roman" w:cs="Times New Roman"/>
          <w:color w:val="000000"/>
          <w:sz w:val="20"/>
          <w:szCs w:val="20"/>
          <w:lang w:eastAsia="fr-FR" w:bidi="fr-FR"/>
        </w:rPr>
        <w:t>Fondateur et Président du Mouve</w:t>
      </w:r>
      <w:r w:rsidR="003F7BEF" w:rsidRPr="004B7001">
        <w:rPr>
          <w:rFonts w:ascii="Times New Roman" w:eastAsia="Times New Roman" w:hAnsi="Times New Roman" w:cs="Times New Roman"/>
          <w:color w:val="000000"/>
          <w:sz w:val="20"/>
          <w:szCs w:val="20"/>
          <w:lang w:eastAsia="fr-FR" w:bidi="fr-FR"/>
        </w:rPr>
        <w:t>me</w:t>
      </w:r>
      <w:r w:rsidRPr="004B7001">
        <w:rPr>
          <w:rFonts w:ascii="Times New Roman" w:eastAsia="Times New Roman" w:hAnsi="Times New Roman" w:cs="Times New Roman"/>
          <w:color w:val="000000"/>
          <w:sz w:val="20"/>
          <w:szCs w:val="20"/>
          <w:lang w:eastAsia="fr-FR" w:bidi="fr-FR"/>
        </w:rPr>
        <w:t>nt Habitat et Humanisme : Bernard DEVERT</w:t>
      </w:r>
      <w:r w:rsidR="00506C49" w:rsidRPr="004B7001">
        <w:rPr>
          <w:rFonts w:ascii="Times New Roman" w:eastAsia="Times New Roman" w:hAnsi="Times New Roman" w:cs="Times New Roman"/>
          <w:color w:val="000000"/>
          <w:sz w:val="20"/>
          <w:szCs w:val="20"/>
          <w:lang w:eastAsia="fr-FR" w:bidi="fr-FR"/>
        </w:rPr>
        <w:t> </w:t>
      </w:r>
      <w:r w:rsidR="00506C49" w:rsidRPr="009E4D8F">
        <w:rPr>
          <w:rFonts w:ascii="Times New Roman" w:eastAsia="Times New Roman" w:hAnsi="Times New Roman" w:cs="Times New Roman"/>
          <w:color w:val="000000"/>
          <w:sz w:val="20"/>
          <w:szCs w:val="20"/>
          <w:lang w:eastAsia="fr-FR" w:bidi="fr-FR"/>
        </w:rPr>
        <w:t xml:space="preserve">; </w:t>
      </w:r>
      <w:r w:rsidRPr="009E4D8F">
        <w:rPr>
          <w:rFonts w:ascii="Times New Roman" w:eastAsia="Times New Roman" w:hAnsi="Times New Roman" w:cs="Times New Roman"/>
          <w:color w:val="000000"/>
          <w:sz w:val="20"/>
          <w:szCs w:val="20"/>
          <w:lang w:eastAsia="fr-FR" w:bidi="fr-FR"/>
        </w:rPr>
        <w:t>Gérant</w:t>
      </w:r>
      <w:r w:rsidR="00C0254C" w:rsidRPr="009E4D8F">
        <w:rPr>
          <w:rFonts w:ascii="Times New Roman" w:eastAsia="Times New Roman" w:hAnsi="Times New Roman" w:cs="Times New Roman"/>
          <w:color w:val="000000"/>
          <w:sz w:val="20"/>
          <w:szCs w:val="20"/>
          <w:lang w:eastAsia="fr-FR" w:bidi="fr-FR"/>
        </w:rPr>
        <w:t>s</w:t>
      </w:r>
      <w:r w:rsidRPr="009E4D8F">
        <w:rPr>
          <w:rFonts w:ascii="Times New Roman" w:eastAsia="Times New Roman" w:hAnsi="Times New Roman" w:cs="Times New Roman"/>
          <w:color w:val="000000"/>
          <w:sz w:val="20"/>
          <w:szCs w:val="20"/>
          <w:lang w:eastAsia="fr-FR" w:bidi="fr-FR"/>
        </w:rPr>
        <w:t xml:space="preserve"> de la Foncière</w:t>
      </w:r>
      <w:r w:rsidR="006B0D8A">
        <w:rPr>
          <w:rFonts w:ascii="Times New Roman" w:eastAsia="Times New Roman" w:hAnsi="Times New Roman" w:cs="Times New Roman"/>
          <w:color w:val="000000"/>
          <w:sz w:val="20"/>
          <w:szCs w:val="20"/>
          <w:lang w:eastAsia="fr-FR" w:bidi="fr-FR"/>
        </w:rPr>
        <w:t> :</w:t>
      </w:r>
      <w:r w:rsidRPr="009E4D8F">
        <w:rPr>
          <w:rFonts w:ascii="Times New Roman" w:eastAsia="Times New Roman" w:hAnsi="Times New Roman" w:cs="Times New Roman"/>
          <w:color w:val="000000"/>
          <w:sz w:val="20"/>
          <w:szCs w:val="20"/>
          <w:lang w:eastAsia="fr-FR" w:bidi="fr-FR"/>
        </w:rPr>
        <w:t xml:space="preserve"> </w:t>
      </w:r>
      <w:r w:rsidR="008846F7">
        <w:rPr>
          <w:rFonts w:ascii="Times New Roman" w:eastAsia="Times New Roman" w:hAnsi="Times New Roman" w:cs="Times New Roman"/>
          <w:color w:val="000000"/>
          <w:sz w:val="20"/>
          <w:szCs w:val="20"/>
          <w:lang w:eastAsia="fr-FR" w:bidi="fr-FR"/>
        </w:rPr>
        <w:t>SARL FG2H</w:t>
      </w:r>
      <w:r w:rsidR="006B0D8A">
        <w:rPr>
          <w:rFonts w:ascii="Times New Roman" w:eastAsia="Times New Roman" w:hAnsi="Times New Roman" w:cs="Times New Roman"/>
          <w:color w:val="000000"/>
          <w:sz w:val="20"/>
          <w:szCs w:val="20"/>
          <w:lang w:eastAsia="fr-FR" w:bidi="fr-FR"/>
        </w:rPr>
        <w:t xml:space="preserve"> représentée par </w:t>
      </w:r>
      <w:r w:rsidR="00F47F6E">
        <w:rPr>
          <w:rFonts w:ascii="Times New Roman" w:eastAsia="Times New Roman" w:hAnsi="Times New Roman" w:cs="Times New Roman"/>
          <w:color w:val="000000"/>
          <w:sz w:val="20"/>
          <w:szCs w:val="20"/>
          <w:lang w:eastAsia="fr-FR" w:bidi="fr-FR"/>
        </w:rPr>
        <w:t xml:space="preserve">ses 2 co-gérants </w:t>
      </w:r>
      <w:r w:rsidRPr="009E4D8F">
        <w:rPr>
          <w:rFonts w:ascii="Times New Roman" w:eastAsia="Times New Roman" w:hAnsi="Times New Roman" w:cs="Times New Roman"/>
          <w:color w:val="000000"/>
          <w:sz w:val="20"/>
          <w:szCs w:val="20"/>
          <w:lang w:eastAsia="fr-FR" w:bidi="fr-FR"/>
        </w:rPr>
        <w:t>P</w:t>
      </w:r>
      <w:r w:rsidR="000533E9">
        <w:rPr>
          <w:rFonts w:ascii="Times New Roman" w:eastAsia="Times New Roman" w:hAnsi="Times New Roman" w:cs="Times New Roman"/>
          <w:color w:val="000000"/>
          <w:sz w:val="20"/>
          <w:szCs w:val="20"/>
          <w:lang w:eastAsia="fr-FR" w:bidi="fr-FR"/>
        </w:rPr>
        <w:t>ascal TISSEAU et</w:t>
      </w:r>
      <w:r w:rsidRPr="009E4D8F">
        <w:rPr>
          <w:rFonts w:ascii="Times New Roman" w:eastAsia="Times New Roman" w:hAnsi="Times New Roman" w:cs="Times New Roman"/>
          <w:color w:val="000000"/>
          <w:sz w:val="20"/>
          <w:szCs w:val="20"/>
          <w:lang w:eastAsia="fr-FR" w:bidi="fr-FR"/>
        </w:rPr>
        <w:t xml:space="preserve"> </w:t>
      </w:r>
      <w:r w:rsidR="00C0254C" w:rsidRPr="009E4D8F">
        <w:rPr>
          <w:rFonts w:ascii="Times New Roman" w:eastAsia="Times New Roman" w:hAnsi="Times New Roman" w:cs="Times New Roman"/>
          <w:color w:val="000000"/>
          <w:sz w:val="20"/>
          <w:szCs w:val="20"/>
          <w:lang w:eastAsia="fr-FR" w:bidi="fr-FR"/>
        </w:rPr>
        <w:t>Eric LAMOULEN</w:t>
      </w:r>
      <w:r w:rsidR="00506C49" w:rsidRPr="009E4D8F">
        <w:rPr>
          <w:rFonts w:ascii="Times New Roman" w:eastAsia="Times New Roman" w:hAnsi="Times New Roman" w:cs="Times New Roman"/>
          <w:color w:val="000000"/>
          <w:sz w:val="20"/>
          <w:szCs w:val="20"/>
          <w:lang w:eastAsia="fr-FR" w:bidi="fr-FR"/>
        </w:rPr>
        <w:t xml:space="preserve"> ; </w:t>
      </w:r>
      <w:r w:rsidRPr="009E4D8F">
        <w:rPr>
          <w:rFonts w:ascii="Times New Roman" w:eastAsia="Times New Roman" w:hAnsi="Times New Roman" w:cs="Times New Roman"/>
          <w:color w:val="000000"/>
          <w:sz w:val="20"/>
          <w:szCs w:val="20"/>
          <w:lang w:eastAsia="fr-FR" w:bidi="fr-FR"/>
        </w:rPr>
        <w:t>Président du conseil de surveillance : Pie</w:t>
      </w:r>
      <w:r w:rsidRPr="004B7001">
        <w:rPr>
          <w:rFonts w:ascii="Times New Roman" w:eastAsia="Times New Roman" w:hAnsi="Times New Roman" w:cs="Times New Roman"/>
          <w:color w:val="000000"/>
          <w:sz w:val="20"/>
          <w:szCs w:val="20"/>
          <w:lang w:eastAsia="fr-FR" w:bidi="fr-FR"/>
        </w:rPr>
        <w:t>rre JAMET</w:t>
      </w:r>
    </w:p>
    <w:bookmarkEnd w:id="12"/>
    <w:p w14:paraId="7671DD3D" w14:textId="6D04DAC5" w:rsidR="004F7F69" w:rsidRPr="002F0A3A" w:rsidRDefault="006E1BFF" w:rsidP="00E012FF">
      <w:pPr>
        <w:pStyle w:val="Heading3"/>
      </w:pPr>
      <w:r w:rsidRPr="00693829">
        <w:rPr>
          <w:bCs/>
          <w:i w:val="0"/>
          <w:noProof/>
          <w:color w:val="000000" w:themeColor="text1"/>
          <w:sz w:val="20"/>
          <w:szCs w:val="20"/>
        </w:rPr>
        <mc:AlternateContent>
          <mc:Choice Requires="wps">
            <w:drawing>
              <wp:anchor distT="45720" distB="45720" distL="114300" distR="114300" simplePos="0" relativeHeight="251658240" behindDoc="0" locked="0" layoutInCell="1" allowOverlap="1" wp14:anchorId="262047D6" wp14:editId="77813CED">
                <wp:simplePos x="0" y="0"/>
                <wp:positionH relativeFrom="column">
                  <wp:posOffset>3261995</wp:posOffset>
                </wp:positionH>
                <wp:positionV relativeFrom="paragraph">
                  <wp:posOffset>291465</wp:posOffset>
                </wp:positionV>
                <wp:extent cx="384810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4620"/>
                        </a:xfrm>
                        <a:prstGeom prst="rect">
                          <a:avLst/>
                        </a:prstGeom>
                        <a:solidFill>
                          <a:srgbClr val="FFFFFF"/>
                        </a:solidFill>
                        <a:ln w="9525">
                          <a:noFill/>
                          <a:miter lim="800000"/>
                          <a:headEnd/>
                          <a:tailEnd/>
                        </a:ln>
                      </wps:spPr>
                      <wps:txbx>
                        <w:txbxContent>
                          <w:p w14:paraId="264A36EA" w14:textId="504F9167" w:rsidR="0074286A" w:rsidRPr="00693829" w:rsidRDefault="0074286A" w:rsidP="007F11B1">
                            <w:pPr>
                              <w:pStyle w:val="ListParagraph"/>
                              <w:keepNext/>
                              <w:keepLines/>
                              <w:numPr>
                                <w:ilvl w:val="0"/>
                                <w:numId w:val="69"/>
                              </w:numPr>
                              <w:spacing w:after="0" w:line="240" w:lineRule="auto"/>
                              <w:rPr>
                                <w:sz w:val="20"/>
                              </w:rPr>
                            </w:pPr>
                            <w:r w:rsidRPr="00693829">
                              <w:rPr>
                                <w:rFonts w:ascii="Times New Roman" w:eastAsia="Times New Roman" w:hAnsi="Times New Roman" w:cs="Times New Roman"/>
                                <w:bCs/>
                                <w:color w:val="000000" w:themeColor="text1"/>
                                <w:sz w:val="20"/>
                                <w:lang w:eastAsia="fr-FR" w:bidi="fr-FR"/>
                              </w:rPr>
                              <w:t xml:space="preserve">Les informations financières clés sont extraites des comptes sociaux de </w:t>
                            </w:r>
                            <w:r>
                              <w:rPr>
                                <w:rFonts w:ascii="Times New Roman" w:eastAsia="Times New Roman" w:hAnsi="Times New Roman" w:cs="Times New Roman"/>
                                <w:bCs/>
                                <w:color w:val="000000" w:themeColor="text1"/>
                                <w:sz w:val="20"/>
                                <w:lang w:eastAsia="fr-FR" w:bidi="fr-FR"/>
                              </w:rPr>
                              <w:t>FH&amp;H</w:t>
                            </w:r>
                            <w:r w:rsidRPr="00693829">
                              <w:rPr>
                                <w:rFonts w:ascii="Times New Roman" w:eastAsia="Times New Roman" w:hAnsi="Times New Roman" w:cs="Times New Roman"/>
                                <w:bCs/>
                                <w:color w:val="000000" w:themeColor="text1"/>
                                <w:sz w:val="20"/>
                                <w:lang w:eastAsia="fr-FR" w:bidi="fr-FR"/>
                              </w:rPr>
                              <w:t xml:space="preserve"> établis suivant les règles et principes comptables français. Les rapports d’audit des commissaires aux comptes pour les périodes concernées sont sans réserve ni observation.</w:t>
                            </w:r>
                            <w:r w:rsidRPr="00693829">
                              <w:rPr>
                                <w:sz w:val="20"/>
                              </w:rPr>
                              <w:t xml:space="preserve"> </w:t>
                            </w:r>
                          </w:p>
                          <w:p w14:paraId="0829676F" w14:textId="29BC5EBC" w:rsidR="0074286A" w:rsidRPr="002E1843" w:rsidRDefault="0074286A" w:rsidP="007F11B1">
                            <w:pPr>
                              <w:pStyle w:val="ListParagraph"/>
                              <w:keepNext/>
                              <w:keepLines/>
                              <w:numPr>
                                <w:ilvl w:val="0"/>
                                <w:numId w:val="69"/>
                              </w:numPr>
                              <w:spacing w:after="0" w:line="240" w:lineRule="auto"/>
                              <w:rPr>
                                <w:rFonts w:ascii="Times New Roman" w:eastAsia="Times New Roman" w:hAnsi="Times New Roman" w:cs="Times New Roman"/>
                                <w:bCs/>
                                <w:color w:val="000000" w:themeColor="text1"/>
                                <w:sz w:val="20"/>
                                <w:lang w:eastAsia="fr-FR" w:bidi="fr-FR"/>
                              </w:rPr>
                            </w:pPr>
                            <w:r>
                              <w:rPr>
                                <w:rFonts w:ascii="Times New Roman" w:eastAsia="Times New Roman" w:hAnsi="Times New Roman" w:cs="Times New Roman"/>
                                <w:bCs/>
                                <w:color w:val="000000" w:themeColor="text1"/>
                                <w:sz w:val="20"/>
                                <w:lang w:eastAsia="fr-FR" w:bidi="fr-FR"/>
                              </w:rPr>
                              <w:t>FH&amp;H</w:t>
                            </w:r>
                            <w:r w:rsidRPr="002E1843">
                              <w:rPr>
                                <w:rFonts w:ascii="Times New Roman" w:eastAsia="Times New Roman" w:hAnsi="Times New Roman" w:cs="Times New Roman"/>
                                <w:bCs/>
                                <w:color w:val="000000" w:themeColor="text1"/>
                                <w:sz w:val="20"/>
                                <w:lang w:eastAsia="fr-FR" w:bidi="fr-FR"/>
                              </w:rPr>
                              <w:t xml:space="preserve"> ne produit pas d’information financière semestrielle.</w:t>
                            </w:r>
                            <w:r>
                              <w:rPr>
                                <w:rFonts w:ascii="Times New Roman" w:eastAsia="Times New Roman" w:hAnsi="Times New Roman" w:cs="Times New Roman"/>
                                <w:bCs/>
                                <w:color w:val="000000" w:themeColor="text1"/>
                                <w:sz w:val="20"/>
                                <w:lang w:eastAsia="fr-FR" w:bidi="fr-FR"/>
                              </w:rPr>
                              <w:t xml:space="preserve"> </w:t>
                            </w:r>
                            <w:r w:rsidRPr="002E1843">
                              <w:rPr>
                                <w:rFonts w:ascii="Times New Roman" w:eastAsia="Times New Roman" w:hAnsi="Times New Roman" w:cs="Times New Roman"/>
                                <w:bCs/>
                                <w:color w:val="000000" w:themeColor="text1"/>
                                <w:sz w:val="20"/>
                                <w:lang w:eastAsia="fr-FR" w:bidi="fr-FR"/>
                              </w:rPr>
                              <w:t>Aucune variation significative de la situation financière n’est à noter entre le 1</w:t>
                            </w:r>
                            <w:r w:rsidRPr="002E1843">
                              <w:rPr>
                                <w:rFonts w:ascii="Times New Roman" w:eastAsia="Times New Roman" w:hAnsi="Times New Roman" w:cs="Times New Roman"/>
                                <w:bCs/>
                                <w:color w:val="000000" w:themeColor="text1"/>
                                <w:sz w:val="20"/>
                                <w:vertAlign w:val="superscript"/>
                                <w:lang w:eastAsia="fr-FR" w:bidi="fr-FR"/>
                              </w:rPr>
                              <w:t>er</w:t>
                            </w:r>
                            <w:r w:rsidRPr="002E1843">
                              <w:rPr>
                                <w:rFonts w:ascii="Times New Roman" w:eastAsia="Times New Roman" w:hAnsi="Times New Roman" w:cs="Times New Roman"/>
                                <w:bCs/>
                                <w:color w:val="000000" w:themeColor="text1"/>
                                <w:sz w:val="20"/>
                                <w:lang w:eastAsia="fr-FR" w:bidi="fr-FR"/>
                              </w:rPr>
                              <w:t xml:space="preserve"> janvier 2022 et la date du prospectus. </w:t>
                            </w:r>
                          </w:p>
                          <w:p w14:paraId="3771B82F" w14:textId="0D1D5D4F" w:rsidR="0074286A" w:rsidRPr="002E1843" w:rsidRDefault="0074286A" w:rsidP="007F11B1">
                            <w:pPr>
                              <w:pStyle w:val="ListParagraph"/>
                              <w:keepNext/>
                              <w:keepLines/>
                              <w:numPr>
                                <w:ilvl w:val="0"/>
                                <w:numId w:val="69"/>
                              </w:numPr>
                              <w:spacing w:after="0" w:line="240" w:lineRule="auto"/>
                              <w:rPr>
                                <w:rFonts w:ascii="Times New Roman" w:eastAsia="Times New Roman" w:hAnsi="Times New Roman" w:cs="Times New Roman"/>
                                <w:bCs/>
                                <w:color w:val="000000" w:themeColor="text1"/>
                                <w:sz w:val="20"/>
                                <w:lang w:eastAsia="fr-FR" w:bidi="fr-FR"/>
                              </w:rPr>
                            </w:pPr>
                            <w:r w:rsidRPr="002E1843">
                              <w:rPr>
                                <w:rFonts w:ascii="Times New Roman" w:eastAsia="Times New Roman" w:hAnsi="Times New Roman" w:cs="Times New Roman"/>
                                <w:bCs/>
                                <w:color w:val="000000" w:themeColor="text1"/>
                                <w:sz w:val="20"/>
                                <w:lang w:eastAsia="fr-FR" w:bidi="fr-FR"/>
                              </w:rPr>
                              <w:t>Enfin, le fonds de roulement net est suffisant au regard des obligations de la Foncière au cours des 12 prochains mois à compter de l</w:t>
                            </w:r>
                            <w:r>
                              <w:rPr>
                                <w:rFonts w:ascii="Times New Roman" w:eastAsia="Times New Roman" w:hAnsi="Times New Roman" w:cs="Times New Roman"/>
                                <w:bCs/>
                                <w:color w:val="000000" w:themeColor="text1"/>
                                <w:sz w:val="20"/>
                                <w:lang w:eastAsia="fr-FR" w:bidi="fr-FR"/>
                              </w:rPr>
                              <w:t>’approbation du présent prospectus</w:t>
                            </w:r>
                            <w:r w:rsidRPr="002E1843">
                              <w:rPr>
                                <w:rFonts w:cs="Arial"/>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047D6" id="Text Box 2" o:spid="_x0000_s1027" type="#_x0000_t202" style="position:absolute;left:0;text-align:left;margin-left:256.85pt;margin-top:22.95pt;width:30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" stroked="f">
                <v:textbox style="mso-fit-shape-to-text:t">
                  <w:txbxContent>
                    <w:p w14:paraId="264A36EA" w14:textId="504F9167" w:rsidR="0074286A" w:rsidRPr="00693829" w:rsidRDefault="0074286A" w:rsidP="007F11B1">
                      <w:pPr>
                        <w:pStyle w:val="ListParagraph"/>
                        <w:keepNext/>
                        <w:keepLines/>
                        <w:numPr>
                          <w:ilvl w:val="0"/>
                          <w:numId w:val="69"/>
                        </w:numPr>
                        <w:spacing w:after="0" w:line="240" w:lineRule="auto"/>
                        <w:rPr>
                          <w:sz w:val="20"/>
                        </w:rPr>
                      </w:pPr>
                      <w:r w:rsidRPr="00693829">
                        <w:rPr>
                          <w:rFonts w:ascii="Times New Roman" w:eastAsia="Times New Roman" w:hAnsi="Times New Roman" w:cs="Times New Roman"/>
                          <w:bCs/>
                          <w:color w:val="000000" w:themeColor="text1"/>
                          <w:sz w:val="20"/>
                          <w:lang w:eastAsia="fr-FR" w:bidi="fr-FR"/>
                        </w:rPr>
                        <w:t xml:space="preserve">Les informations financières clés sont extraites des comptes sociaux de </w:t>
                      </w:r>
                      <w:r>
                        <w:rPr>
                          <w:rFonts w:ascii="Times New Roman" w:eastAsia="Times New Roman" w:hAnsi="Times New Roman" w:cs="Times New Roman"/>
                          <w:bCs/>
                          <w:color w:val="000000" w:themeColor="text1"/>
                          <w:sz w:val="20"/>
                          <w:lang w:eastAsia="fr-FR" w:bidi="fr-FR"/>
                        </w:rPr>
                        <w:t>FH&amp;H</w:t>
                      </w:r>
                      <w:r w:rsidRPr="00693829">
                        <w:rPr>
                          <w:rFonts w:ascii="Times New Roman" w:eastAsia="Times New Roman" w:hAnsi="Times New Roman" w:cs="Times New Roman"/>
                          <w:bCs/>
                          <w:color w:val="000000" w:themeColor="text1"/>
                          <w:sz w:val="20"/>
                          <w:lang w:eastAsia="fr-FR" w:bidi="fr-FR"/>
                        </w:rPr>
                        <w:t xml:space="preserve"> établis suivant les règles et principes comptables français. Les rapports d’audit des commissaires aux comptes pour les périodes concernées sont sans réserve ni observation.</w:t>
                      </w:r>
                      <w:r w:rsidRPr="00693829">
                        <w:rPr>
                          <w:sz w:val="20"/>
                        </w:rPr>
                        <w:t xml:space="preserve"> </w:t>
                      </w:r>
                    </w:p>
                    <w:p w14:paraId="0829676F" w14:textId="29BC5EBC" w:rsidR="0074286A" w:rsidRPr="002E1843" w:rsidRDefault="0074286A" w:rsidP="007F11B1">
                      <w:pPr>
                        <w:pStyle w:val="ListParagraph"/>
                        <w:keepNext/>
                        <w:keepLines/>
                        <w:numPr>
                          <w:ilvl w:val="0"/>
                          <w:numId w:val="69"/>
                        </w:numPr>
                        <w:spacing w:after="0" w:line="240" w:lineRule="auto"/>
                        <w:rPr>
                          <w:rFonts w:ascii="Times New Roman" w:eastAsia="Times New Roman" w:hAnsi="Times New Roman" w:cs="Times New Roman"/>
                          <w:bCs/>
                          <w:color w:val="000000" w:themeColor="text1"/>
                          <w:sz w:val="20"/>
                          <w:lang w:eastAsia="fr-FR" w:bidi="fr-FR"/>
                        </w:rPr>
                      </w:pPr>
                      <w:r>
                        <w:rPr>
                          <w:rFonts w:ascii="Times New Roman" w:eastAsia="Times New Roman" w:hAnsi="Times New Roman" w:cs="Times New Roman"/>
                          <w:bCs/>
                          <w:color w:val="000000" w:themeColor="text1"/>
                          <w:sz w:val="20"/>
                          <w:lang w:eastAsia="fr-FR" w:bidi="fr-FR"/>
                        </w:rPr>
                        <w:t>FH&amp;H</w:t>
                      </w:r>
                      <w:r w:rsidRPr="002E1843">
                        <w:rPr>
                          <w:rFonts w:ascii="Times New Roman" w:eastAsia="Times New Roman" w:hAnsi="Times New Roman" w:cs="Times New Roman"/>
                          <w:bCs/>
                          <w:color w:val="000000" w:themeColor="text1"/>
                          <w:sz w:val="20"/>
                          <w:lang w:eastAsia="fr-FR" w:bidi="fr-FR"/>
                        </w:rPr>
                        <w:t xml:space="preserve"> ne produit pas d’information financière semestrielle.</w:t>
                      </w:r>
                      <w:r>
                        <w:rPr>
                          <w:rFonts w:ascii="Times New Roman" w:eastAsia="Times New Roman" w:hAnsi="Times New Roman" w:cs="Times New Roman"/>
                          <w:bCs/>
                          <w:color w:val="000000" w:themeColor="text1"/>
                          <w:sz w:val="20"/>
                          <w:lang w:eastAsia="fr-FR" w:bidi="fr-FR"/>
                        </w:rPr>
                        <w:t xml:space="preserve"> </w:t>
                      </w:r>
                      <w:r w:rsidRPr="002E1843">
                        <w:rPr>
                          <w:rFonts w:ascii="Times New Roman" w:eastAsia="Times New Roman" w:hAnsi="Times New Roman" w:cs="Times New Roman"/>
                          <w:bCs/>
                          <w:color w:val="000000" w:themeColor="text1"/>
                          <w:sz w:val="20"/>
                          <w:lang w:eastAsia="fr-FR" w:bidi="fr-FR"/>
                        </w:rPr>
                        <w:t>Aucune variation significative de la situation financière n’est à noter entre le 1</w:t>
                      </w:r>
                      <w:r w:rsidRPr="002E1843">
                        <w:rPr>
                          <w:rFonts w:ascii="Times New Roman" w:eastAsia="Times New Roman" w:hAnsi="Times New Roman" w:cs="Times New Roman"/>
                          <w:bCs/>
                          <w:color w:val="000000" w:themeColor="text1"/>
                          <w:sz w:val="20"/>
                          <w:vertAlign w:val="superscript"/>
                          <w:lang w:eastAsia="fr-FR" w:bidi="fr-FR"/>
                        </w:rPr>
                        <w:t>er</w:t>
                      </w:r>
                      <w:r w:rsidRPr="002E1843">
                        <w:rPr>
                          <w:rFonts w:ascii="Times New Roman" w:eastAsia="Times New Roman" w:hAnsi="Times New Roman" w:cs="Times New Roman"/>
                          <w:bCs/>
                          <w:color w:val="000000" w:themeColor="text1"/>
                          <w:sz w:val="20"/>
                          <w:lang w:eastAsia="fr-FR" w:bidi="fr-FR"/>
                        </w:rPr>
                        <w:t xml:space="preserve"> janvier 2022 et la date du prospectus. </w:t>
                      </w:r>
                    </w:p>
                    <w:p w14:paraId="3771B82F" w14:textId="0D1D5D4F" w:rsidR="0074286A" w:rsidRPr="002E1843" w:rsidRDefault="0074286A" w:rsidP="007F11B1">
                      <w:pPr>
                        <w:pStyle w:val="ListParagraph"/>
                        <w:keepNext/>
                        <w:keepLines/>
                        <w:numPr>
                          <w:ilvl w:val="0"/>
                          <w:numId w:val="69"/>
                        </w:numPr>
                        <w:spacing w:after="0" w:line="240" w:lineRule="auto"/>
                        <w:rPr>
                          <w:rFonts w:ascii="Times New Roman" w:eastAsia="Times New Roman" w:hAnsi="Times New Roman" w:cs="Times New Roman"/>
                          <w:bCs/>
                          <w:color w:val="000000" w:themeColor="text1"/>
                          <w:sz w:val="20"/>
                          <w:lang w:eastAsia="fr-FR" w:bidi="fr-FR"/>
                        </w:rPr>
                      </w:pPr>
                      <w:r w:rsidRPr="002E1843">
                        <w:rPr>
                          <w:rFonts w:ascii="Times New Roman" w:eastAsia="Times New Roman" w:hAnsi="Times New Roman" w:cs="Times New Roman"/>
                          <w:bCs/>
                          <w:color w:val="000000" w:themeColor="text1"/>
                          <w:sz w:val="20"/>
                          <w:lang w:eastAsia="fr-FR" w:bidi="fr-FR"/>
                        </w:rPr>
                        <w:t>Enfin, le fonds de roulement net est suffisant au regard des obligations de la Foncière au cours des 12 prochains mois à compter de l</w:t>
                      </w:r>
                      <w:r>
                        <w:rPr>
                          <w:rFonts w:ascii="Times New Roman" w:eastAsia="Times New Roman" w:hAnsi="Times New Roman" w:cs="Times New Roman"/>
                          <w:bCs/>
                          <w:color w:val="000000" w:themeColor="text1"/>
                          <w:sz w:val="20"/>
                          <w:lang w:eastAsia="fr-FR" w:bidi="fr-FR"/>
                        </w:rPr>
                        <w:t>’approbation du présent prospectus</w:t>
                      </w:r>
                      <w:r w:rsidRPr="002E1843">
                        <w:rPr>
                          <w:rFonts w:cs="Arial"/>
                          <w:sz w:val="20"/>
                          <w:szCs w:val="20"/>
                        </w:rPr>
                        <w:t>.</w:t>
                      </w:r>
                    </w:p>
                  </w:txbxContent>
                </v:textbox>
                <w10:wrap type="square"/>
              </v:shape>
            </w:pict>
          </mc:Fallback>
        </mc:AlternateContent>
      </w:r>
      <w:r w:rsidR="004F7F69" w:rsidRPr="002F0A3A">
        <w:t>Sous-section 2</w:t>
      </w:r>
      <w:r w:rsidR="00545C33" w:rsidRPr="002F0A3A">
        <w:t>.2</w:t>
      </w:r>
      <w:r w:rsidR="004F7F69" w:rsidRPr="002F0A3A">
        <w:t xml:space="preserve"> : Quelles sont les informations financières clés concernant l'Emetteur</w:t>
      </w:r>
      <w:r w:rsidR="00582EC7" w:rsidRPr="002F0A3A">
        <w:t> </w:t>
      </w:r>
      <w:r w:rsidR="004F7F69" w:rsidRPr="002F0A3A">
        <w:t>?</w:t>
      </w:r>
    </w:p>
    <w:p w14:paraId="09417250" w14:textId="315A3736" w:rsidR="004F7F69" w:rsidRDefault="00772B75" w:rsidP="006B3E5A">
      <w:pPr>
        <w:keepLines/>
        <w:spacing w:before="240" w:after="0" w:line="240" w:lineRule="auto"/>
        <w:rPr>
          <w:noProof/>
          <w:lang w:eastAsia="fr-FR"/>
        </w:rPr>
      </w:pPr>
      <w:r w:rsidRPr="00772B75">
        <w:rPr>
          <w:noProof/>
        </w:rPr>
        <w:drawing>
          <wp:inline distT="0" distB="0" distL="0" distR="0" wp14:anchorId="57C9AA3B" wp14:editId="104AFE10">
            <wp:extent cx="3067050" cy="1562324"/>
            <wp:effectExtent l="0" t="0" r="508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1562324"/>
                    </a:xfrm>
                    <a:prstGeom prst="rect">
                      <a:avLst/>
                    </a:prstGeom>
                    <a:noFill/>
                    <a:ln>
                      <a:noFill/>
                    </a:ln>
                  </pic:spPr>
                </pic:pic>
              </a:graphicData>
            </a:graphic>
          </wp:inline>
        </w:drawing>
      </w:r>
      <w:r w:rsidRPr="00772B75">
        <w:t xml:space="preserve"> </w:t>
      </w:r>
    </w:p>
    <w:p w14:paraId="1E72974C" w14:textId="35BBF19F" w:rsidR="004F7F69" w:rsidRPr="000533E9" w:rsidRDefault="00BD564B" w:rsidP="00CC77E9">
      <w:pPr>
        <w:keepNext/>
        <w:keepLines/>
        <w:spacing w:after="0" w:line="240" w:lineRule="auto"/>
        <w:rPr>
          <w:rFonts w:ascii="Times New Roman" w:eastAsia="Times New Roman" w:hAnsi="Times New Roman" w:cs="Times New Roman"/>
          <w:sz w:val="20"/>
          <w:szCs w:val="20"/>
          <w:highlight w:val="yellow"/>
        </w:rPr>
      </w:pPr>
      <w:r w:rsidRPr="00BD564B">
        <w:rPr>
          <w:noProof/>
        </w:rPr>
        <w:drawing>
          <wp:anchor distT="0" distB="0" distL="114300" distR="114300" simplePos="0" relativeHeight="251658243" behindDoc="1" locked="0" layoutInCell="1" allowOverlap="1" wp14:anchorId="259778A9" wp14:editId="7DBDD3EA">
            <wp:simplePos x="0" y="0"/>
            <wp:positionH relativeFrom="column">
              <wp:posOffset>3406775</wp:posOffset>
            </wp:positionH>
            <wp:positionV relativeFrom="paragraph">
              <wp:posOffset>146050</wp:posOffset>
            </wp:positionV>
            <wp:extent cx="3470910" cy="1123950"/>
            <wp:effectExtent l="0" t="0" r="0" b="0"/>
            <wp:wrapTight wrapText="bothSides">
              <wp:wrapPolygon edited="0">
                <wp:start x="0" y="0"/>
                <wp:lineTo x="0" y="21234"/>
                <wp:lineTo x="18494" y="21234"/>
                <wp:lineTo x="21458" y="20502"/>
                <wp:lineTo x="21458" y="17573"/>
                <wp:lineTo x="18494" y="17573"/>
                <wp:lineTo x="21458" y="15742"/>
                <wp:lineTo x="21458" y="11715"/>
                <wp:lineTo x="19917" y="11715"/>
                <wp:lineTo x="21458" y="8786"/>
                <wp:lineTo x="21458"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091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2162">
        <w:rPr>
          <w:noProof/>
        </w:rPr>
        <w:drawing>
          <wp:anchor distT="0" distB="0" distL="114300" distR="114300" simplePos="0" relativeHeight="251658244" behindDoc="0" locked="0" layoutInCell="1" allowOverlap="1" wp14:anchorId="3822AE52" wp14:editId="5834B28B">
            <wp:simplePos x="0" y="0"/>
            <wp:positionH relativeFrom="column">
              <wp:posOffset>-88265</wp:posOffset>
            </wp:positionH>
            <wp:positionV relativeFrom="paragraph">
              <wp:posOffset>174625</wp:posOffset>
            </wp:positionV>
            <wp:extent cx="3242945" cy="850747"/>
            <wp:effectExtent l="0" t="0" r="0" b="6985"/>
            <wp:wrapThrough wrapText="bothSides">
              <wp:wrapPolygon edited="0">
                <wp:start x="0" y="0"/>
                <wp:lineTo x="0" y="21294"/>
                <wp:lineTo x="18145" y="21294"/>
                <wp:lineTo x="21444" y="20326"/>
                <wp:lineTo x="21444" y="17422"/>
                <wp:lineTo x="18145" y="15486"/>
                <wp:lineTo x="21444" y="13066"/>
                <wp:lineTo x="21444" y="0"/>
                <wp:lineTo x="0" y="0"/>
              </wp:wrapPolygon>
            </wp:wrapThrough>
            <wp:docPr id="2141782323" name="Picture 214178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2945" cy="850747"/>
                    </a:xfrm>
                    <a:prstGeom prst="rect">
                      <a:avLst/>
                    </a:prstGeom>
                    <a:noFill/>
                    <a:ln>
                      <a:noFill/>
                    </a:ln>
                  </pic:spPr>
                </pic:pic>
              </a:graphicData>
            </a:graphic>
          </wp:anchor>
        </w:drawing>
      </w:r>
    </w:p>
    <w:p w14:paraId="2D23136E" w14:textId="5BE95AF4" w:rsidR="007A0A40" w:rsidRPr="000533E9" w:rsidRDefault="007A0A40" w:rsidP="00FA3BB4">
      <w:pPr>
        <w:keepLines/>
        <w:spacing w:after="0" w:line="240" w:lineRule="auto"/>
        <w:jc w:val="both"/>
        <w:rPr>
          <w:rFonts w:ascii="Times New Roman" w:eastAsia="Times New Roman" w:hAnsi="Times New Roman" w:cs="Times New Roman"/>
          <w:sz w:val="20"/>
          <w:szCs w:val="20"/>
          <w:highlight w:val="yellow"/>
        </w:rPr>
      </w:pPr>
    </w:p>
    <w:p w14:paraId="4FCEEF7E" w14:textId="17BB6DC6" w:rsidR="00D929DD" w:rsidRPr="004B7001" w:rsidRDefault="00D929DD" w:rsidP="0014341F">
      <w:pPr>
        <w:keepLines/>
        <w:spacing w:after="0" w:line="240" w:lineRule="auto"/>
        <w:rPr>
          <w:rFonts w:ascii="Times New Roman" w:eastAsia="Times New Roman" w:hAnsi="Times New Roman" w:cs="Times New Roman"/>
          <w:bCs/>
          <w:i/>
          <w:color w:val="000000" w:themeColor="text1"/>
          <w:sz w:val="20"/>
          <w:szCs w:val="20"/>
          <w:lang w:eastAsia="fr-FR" w:bidi="fr-FR"/>
        </w:rPr>
      </w:pPr>
    </w:p>
    <w:p w14:paraId="6C992BDC" w14:textId="77777777" w:rsidR="00B10C4F" w:rsidRPr="004B7001" w:rsidRDefault="00B10C4F" w:rsidP="00E012FF">
      <w:pPr>
        <w:pStyle w:val="Heading3"/>
      </w:pPr>
      <w:r w:rsidRPr="004B7001">
        <w:t>Sous-section 2.3 : Quels sont les risques spécifiques à l’Emetteur</w:t>
      </w:r>
      <w:r w:rsidR="00D6495A" w:rsidRPr="004B7001">
        <w:t> </w:t>
      </w:r>
      <w:r w:rsidRPr="004B7001">
        <w:t>?</w:t>
      </w:r>
    </w:p>
    <w:p w14:paraId="4B3488BD" w14:textId="6CF06133" w:rsidR="00B10C4F" w:rsidRPr="004B7001" w:rsidRDefault="00B10C4F" w:rsidP="00AB7C67">
      <w:pPr>
        <w:numPr>
          <w:ilvl w:val="0"/>
          <w:numId w:val="28"/>
        </w:numPr>
        <w:spacing w:before="120" w:after="120" w:line="240" w:lineRule="auto"/>
        <w:ind w:left="425" w:hanging="425"/>
        <w:jc w:val="both"/>
        <w:rPr>
          <w:rFonts w:ascii="Times New Roman" w:eastAsia="Times New Roman" w:hAnsi="Times New Roman" w:cs="Times New Roman"/>
          <w:bCs/>
          <w:sz w:val="20"/>
          <w:szCs w:val="20"/>
          <w:lang w:eastAsia="fr-FR"/>
        </w:rPr>
      </w:pPr>
      <w:bookmarkStart w:id="13" w:name="bookmark16"/>
      <w:r w:rsidRPr="004B7001">
        <w:rPr>
          <w:rFonts w:ascii="Times New Roman" w:eastAsia="Times New Roman" w:hAnsi="Times New Roman" w:cs="Times New Roman"/>
          <w:b/>
          <w:bCs/>
          <w:sz w:val="20"/>
          <w:szCs w:val="20"/>
          <w:lang w:eastAsia="fr-FR" w:bidi="fr-FR"/>
        </w:rPr>
        <w:t>Risques liés à l'activité de l'Emetteur</w:t>
      </w:r>
      <w:bookmarkEnd w:id="13"/>
    </w:p>
    <w:p w14:paraId="68AF722F" w14:textId="537815D4" w:rsidR="004C2E6B" w:rsidRPr="004B7001" w:rsidRDefault="00B10C4F" w:rsidP="0014341F">
      <w:pPr>
        <w:spacing w:after="120" w:line="240" w:lineRule="auto"/>
        <w:ind w:left="425"/>
        <w:jc w:val="both"/>
        <w:rPr>
          <w:rFonts w:ascii="Times New Roman" w:eastAsia="Verdana" w:hAnsi="Times New Roman" w:cs="Times New Roman"/>
          <w:sz w:val="20"/>
          <w:szCs w:val="20"/>
          <w:lang w:eastAsia="fr-FR"/>
        </w:rPr>
      </w:pPr>
      <w:r w:rsidRPr="004B7001">
        <w:rPr>
          <w:rFonts w:ascii="Times New Roman" w:eastAsia="Verdana" w:hAnsi="Times New Roman" w:cs="Times New Roman"/>
          <w:sz w:val="20"/>
          <w:szCs w:val="20"/>
          <w:u w:val="single"/>
          <w:lang w:eastAsia="fr-FR"/>
        </w:rPr>
        <w:t xml:space="preserve">Risque </w:t>
      </w:r>
      <w:r w:rsidRPr="004B7001">
        <w:rPr>
          <w:rFonts w:ascii="Times New Roman" w:eastAsia="Times New Roman" w:hAnsi="Times New Roman" w:cs="Times New Roman"/>
          <w:bCs/>
          <w:sz w:val="20"/>
          <w:szCs w:val="20"/>
          <w:u w:val="single"/>
          <w:lang w:eastAsia="fr-FR"/>
        </w:rPr>
        <w:t>lié</w:t>
      </w:r>
      <w:r w:rsidRPr="004B7001">
        <w:rPr>
          <w:rFonts w:ascii="Times New Roman" w:eastAsia="Verdana" w:hAnsi="Times New Roman" w:cs="Times New Roman"/>
          <w:sz w:val="20"/>
          <w:szCs w:val="20"/>
          <w:u w:val="single"/>
          <w:lang w:eastAsia="fr-FR"/>
        </w:rPr>
        <w:t xml:space="preserve"> aux acquisitions de biens immobiliers, à leur construction et leur rénovation</w:t>
      </w:r>
      <w:r w:rsidR="000B463E" w:rsidRPr="004B7001">
        <w:rPr>
          <w:rFonts w:ascii="Times New Roman" w:eastAsia="Times New Roman" w:hAnsi="Times New Roman" w:cs="Times New Roman"/>
          <w:sz w:val="20"/>
          <w:szCs w:val="20"/>
          <w:lang w:eastAsia="fr-FR"/>
        </w:rPr>
        <w:t xml:space="preserve"> : L’acquisition d’un bien immobilier comporte </w:t>
      </w:r>
      <w:r w:rsidR="00F45B17" w:rsidRPr="004B7001">
        <w:rPr>
          <w:rFonts w:ascii="Times New Roman" w:eastAsia="Times New Roman" w:hAnsi="Times New Roman" w:cs="Times New Roman"/>
          <w:sz w:val="20"/>
          <w:szCs w:val="20"/>
          <w:lang w:eastAsia="fr-FR"/>
        </w:rPr>
        <w:t>un risque de</w:t>
      </w:r>
      <w:r w:rsidR="000B463E" w:rsidRPr="004B7001">
        <w:rPr>
          <w:rFonts w:ascii="Times New Roman" w:eastAsia="Times New Roman" w:hAnsi="Times New Roman" w:cs="Times New Roman"/>
          <w:sz w:val="20"/>
          <w:szCs w:val="20"/>
          <w:lang w:eastAsia="fr-FR"/>
        </w:rPr>
        <w:t xml:space="preserve"> malfaçons du bien</w:t>
      </w:r>
      <w:r w:rsidR="00F45B17" w:rsidRPr="004B7001">
        <w:rPr>
          <w:rFonts w:ascii="Times New Roman" w:eastAsia="Times New Roman" w:hAnsi="Times New Roman" w:cs="Times New Roman"/>
          <w:sz w:val="20"/>
          <w:szCs w:val="20"/>
          <w:lang w:eastAsia="fr-FR"/>
        </w:rPr>
        <w:t>, en lien ou non avec un éventuel</w:t>
      </w:r>
      <w:r w:rsidR="000B463E" w:rsidRPr="004B7001">
        <w:rPr>
          <w:rFonts w:ascii="Times New Roman" w:eastAsia="Times New Roman" w:hAnsi="Times New Roman" w:cs="Times New Roman"/>
          <w:sz w:val="20"/>
          <w:szCs w:val="20"/>
          <w:lang w:eastAsia="fr-FR"/>
        </w:rPr>
        <w:t xml:space="preserve"> non-respect des règlementations applicables. </w:t>
      </w:r>
      <w:r w:rsidR="000B463E" w:rsidRPr="004B7001">
        <w:rPr>
          <w:rFonts w:ascii="Times New Roman" w:eastAsia="Verdana" w:hAnsi="Times New Roman" w:cs="Times New Roman"/>
          <w:sz w:val="20"/>
          <w:szCs w:val="20"/>
          <w:lang w:eastAsia="fr-FR"/>
        </w:rPr>
        <w:t>De même, la construction, la restructuration d’un bien ou la conduite de travaux de rénovation nécessitent l’obtention d’autorisations administratives, le respect des règlementations en vigueur et la sélection d’entreprises compétentes et responsables pour éviter les malfaçons. Leur non-suivi exposerait la Foncière à des recours des tiers, à l’arrêt éventuel des travaux et à une dégradation de son image et de sa réputation.</w:t>
      </w:r>
      <w:r w:rsidR="004C43D0">
        <w:rPr>
          <w:rFonts w:ascii="Times New Roman" w:eastAsia="Verdana" w:hAnsi="Times New Roman" w:cs="Times New Roman"/>
          <w:sz w:val="20"/>
          <w:szCs w:val="20"/>
          <w:lang w:eastAsia="fr-FR"/>
        </w:rPr>
        <w:t xml:space="preserve"> </w:t>
      </w:r>
      <w:r w:rsidRPr="004B7001">
        <w:rPr>
          <w:rFonts w:ascii="Times New Roman" w:eastAsia="Verdana" w:hAnsi="Times New Roman" w:cs="Times New Roman"/>
          <w:sz w:val="20"/>
          <w:szCs w:val="20"/>
          <w:u w:val="single"/>
          <w:lang w:eastAsia="fr-FR"/>
        </w:rPr>
        <w:t>Risque lié à la maintenance des biens immobiliers</w:t>
      </w:r>
      <w:r w:rsidR="000B463E" w:rsidRPr="004B7001">
        <w:rPr>
          <w:rFonts w:ascii="Times New Roman" w:eastAsia="Verdana" w:hAnsi="Times New Roman" w:cs="Times New Roman"/>
          <w:sz w:val="20"/>
          <w:szCs w:val="20"/>
          <w:u w:val="single"/>
          <w:lang w:eastAsia="fr-FR"/>
        </w:rPr>
        <w:t> </w:t>
      </w:r>
      <w:r w:rsidR="000B463E" w:rsidRPr="004B7001">
        <w:rPr>
          <w:rFonts w:ascii="Times New Roman" w:eastAsia="Verdana" w:hAnsi="Times New Roman" w:cs="Times New Roman"/>
          <w:sz w:val="20"/>
          <w:szCs w:val="20"/>
          <w:lang w:eastAsia="fr-FR"/>
        </w:rPr>
        <w:t>: Les</w:t>
      </w:r>
      <w:r w:rsidRPr="004B7001">
        <w:rPr>
          <w:rFonts w:ascii="Times New Roman" w:eastAsia="Verdana" w:hAnsi="Times New Roman" w:cs="Times New Roman"/>
          <w:sz w:val="20"/>
          <w:szCs w:val="20"/>
          <w:lang w:eastAsia="fr-FR"/>
        </w:rPr>
        <w:t xml:space="preserve"> biens immobiliers se dégradent avec le temps et des déficits de maintenance peuvent entraîner d</w:t>
      </w:r>
      <w:r w:rsidR="00234958" w:rsidRPr="004B7001">
        <w:rPr>
          <w:rFonts w:ascii="Times New Roman" w:eastAsia="Verdana" w:hAnsi="Times New Roman" w:cs="Times New Roman"/>
          <w:sz w:val="20"/>
          <w:szCs w:val="20"/>
          <w:lang w:eastAsia="fr-FR"/>
        </w:rPr>
        <w:t>es faiblesses dans la structure et</w:t>
      </w:r>
      <w:r w:rsidRPr="004B7001">
        <w:rPr>
          <w:rFonts w:ascii="Times New Roman" w:eastAsia="Verdana" w:hAnsi="Times New Roman" w:cs="Times New Roman"/>
          <w:sz w:val="20"/>
          <w:szCs w:val="20"/>
          <w:lang w:eastAsia="fr-FR"/>
        </w:rPr>
        <w:t xml:space="preserve"> des non-conformités générateurs de risques pour les occupants. </w:t>
      </w:r>
      <w:r w:rsidRPr="004B7001">
        <w:rPr>
          <w:rFonts w:ascii="Times New Roman" w:eastAsia="Verdana" w:hAnsi="Times New Roman" w:cs="Times New Roman"/>
          <w:sz w:val="20"/>
          <w:szCs w:val="20"/>
          <w:u w:val="single"/>
          <w:lang w:eastAsia="fr-FR"/>
        </w:rPr>
        <w:t>Risque lié à la mise en cause de l’image et à la réputation</w:t>
      </w:r>
      <w:r w:rsidR="000B463E" w:rsidRPr="004B7001">
        <w:rPr>
          <w:rFonts w:ascii="Times New Roman" w:eastAsia="Verdana" w:hAnsi="Times New Roman" w:cs="Times New Roman"/>
          <w:sz w:val="20"/>
          <w:szCs w:val="20"/>
          <w:lang w:eastAsia="fr-FR"/>
        </w:rPr>
        <w:t xml:space="preserve"> : </w:t>
      </w:r>
      <w:r w:rsidR="004C2E6B" w:rsidRPr="004B7001">
        <w:rPr>
          <w:rFonts w:ascii="Times New Roman" w:eastAsia="Verdana" w:hAnsi="Times New Roman" w:cs="Times New Roman"/>
          <w:sz w:val="20"/>
          <w:szCs w:val="20"/>
          <w:lang w:eastAsia="fr-FR"/>
        </w:rPr>
        <w:t>L</w:t>
      </w:r>
      <w:r w:rsidRPr="004B7001">
        <w:rPr>
          <w:rFonts w:ascii="Times New Roman" w:eastAsia="Verdana" w:hAnsi="Times New Roman" w:cs="Times New Roman"/>
          <w:sz w:val="20"/>
          <w:szCs w:val="20"/>
          <w:lang w:eastAsia="fr-FR"/>
        </w:rPr>
        <w:t xml:space="preserve">e nom de la Foncière </w:t>
      </w:r>
      <w:r w:rsidR="00E63434" w:rsidRPr="004B7001">
        <w:rPr>
          <w:rFonts w:ascii="Times New Roman" w:eastAsia="Verdana" w:hAnsi="Times New Roman" w:cs="Times New Roman"/>
          <w:sz w:val="20"/>
          <w:szCs w:val="20"/>
          <w:lang w:eastAsia="fr-FR"/>
        </w:rPr>
        <w:t xml:space="preserve">Habitat </w:t>
      </w:r>
      <w:r w:rsidRPr="004B7001">
        <w:rPr>
          <w:rFonts w:ascii="Times New Roman" w:eastAsia="Verdana" w:hAnsi="Times New Roman" w:cs="Times New Roman"/>
          <w:sz w:val="20"/>
          <w:szCs w:val="20"/>
          <w:lang w:eastAsia="fr-FR"/>
        </w:rPr>
        <w:t xml:space="preserve">et </w:t>
      </w:r>
      <w:r w:rsidR="00E63434" w:rsidRPr="004B7001">
        <w:rPr>
          <w:rFonts w:ascii="Times New Roman" w:eastAsia="Verdana" w:hAnsi="Times New Roman" w:cs="Times New Roman"/>
          <w:sz w:val="20"/>
          <w:szCs w:val="20"/>
          <w:lang w:eastAsia="fr-FR"/>
        </w:rPr>
        <w:t xml:space="preserve">Humanisme </w:t>
      </w:r>
      <w:r w:rsidRPr="004B7001">
        <w:rPr>
          <w:rFonts w:ascii="Times New Roman" w:eastAsia="Verdana" w:hAnsi="Times New Roman" w:cs="Times New Roman"/>
          <w:sz w:val="20"/>
          <w:szCs w:val="20"/>
          <w:lang w:eastAsia="fr-FR"/>
        </w:rPr>
        <w:t>et sa réputation sont des atouts importants qui procurent un capital de confiance auprès des investisseurs et des différents acteurs du Mouvement (employés, bénévoles, sympathisants…). La survenance d’incidents, tels que les incidents de sécurité majeurs, les comportements illégaux ou les actes de corruption, les abus de confiance ou d’intégrité, l’implication dans un projet controversé ou une crise sur les réseaux sociaux peuvent ainsi ternir le nom et la réputation de la Foncière.</w:t>
      </w:r>
    </w:p>
    <w:p w14:paraId="2DBC592E" w14:textId="77777777" w:rsidR="00B10C4F" w:rsidRPr="004B7001" w:rsidRDefault="00B10C4F" w:rsidP="00722B53">
      <w:pPr>
        <w:keepNext/>
        <w:keepLines/>
        <w:numPr>
          <w:ilvl w:val="0"/>
          <w:numId w:val="28"/>
        </w:numPr>
        <w:spacing w:after="120" w:line="240" w:lineRule="auto"/>
        <w:ind w:left="425" w:hanging="426"/>
        <w:jc w:val="both"/>
        <w:rPr>
          <w:rFonts w:ascii="Times New Roman" w:eastAsia="Times New Roman" w:hAnsi="Times New Roman" w:cs="Times New Roman"/>
          <w:bCs/>
          <w:sz w:val="20"/>
          <w:szCs w:val="20"/>
          <w:lang w:eastAsia="fr-FR"/>
        </w:rPr>
      </w:pPr>
      <w:r w:rsidRPr="004B7001">
        <w:rPr>
          <w:rFonts w:ascii="Times New Roman" w:eastAsia="Times New Roman" w:hAnsi="Times New Roman" w:cs="Times New Roman"/>
          <w:b/>
          <w:bCs/>
          <w:sz w:val="20"/>
          <w:szCs w:val="20"/>
          <w:lang w:eastAsia="fr-FR" w:bidi="fr-FR"/>
        </w:rPr>
        <w:lastRenderedPageBreak/>
        <w:t>Risque</w:t>
      </w:r>
      <w:r w:rsidR="00527F9F" w:rsidRPr="004B7001">
        <w:rPr>
          <w:rFonts w:ascii="Times New Roman" w:eastAsia="Times New Roman" w:hAnsi="Times New Roman" w:cs="Times New Roman"/>
          <w:b/>
          <w:bCs/>
          <w:sz w:val="20"/>
          <w:szCs w:val="20"/>
          <w:lang w:eastAsia="fr-FR" w:bidi="fr-FR"/>
        </w:rPr>
        <w:t>s</w:t>
      </w:r>
      <w:r w:rsidRPr="004B7001">
        <w:rPr>
          <w:rFonts w:ascii="Times New Roman" w:eastAsia="Times New Roman" w:hAnsi="Times New Roman" w:cs="Times New Roman"/>
          <w:b/>
          <w:bCs/>
          <w:sz w:val="20"/>
          <w:szCs w:val="20"/>
          <w:lang w:eastAsia="fr-FR"/>
        </w:rPr>
        <w:t xml:space="preserve"> lié</w:t>
      </w:r>
      <w:r w:rsidR="00527F9F" w:rsidRPr="004B7001">
        <w:rPr>
          <w:rFonts w:ascii="Times New Roman" w:eastAsia="Times New Roman" w:hAnsi="Times New Roman" w:cs="Times New Roman"/>
          <w:b/>
          <w:bCs/>
          <w:sz w:val="20"/>
          <w:szCs w:val="20"/>
          <w:lang w:eastAsia="fr-FR"/>
        </w:rPr>
        <w:t>s</w:t>
      </w:r>
      <w:r w:rsidRPr="004B7001">
        <w:rPr>
          <w:rFonts w:ascii="Times New Roman" w:eastAsia="Times New Roman" w:hAnsi="Times New Roman" w:cs="Times New Roman"/>
          <w:b/>
          <w:bCs/>
          <w:sz w:val="20"/>
          <w:szCs w:val="20"/>
          <w:lang w:eastAsia="fr-FR"/>
        </w:rPr>
        <w:t xml:space="preserve"> à l’environnement règlementaire et fiscal</w:t>
      </w:r>
    </w:p>
    <w:p w14:paraId="1F3681F4" w14:textId="131FA725" w:rsidR="00B10C4F" w:rsidRPr="004B7001" w:rsidRDefault="00B96604" w:rsidP="00722B53">
      <w:pPr>
        <w:keepNext/>
        <w:keepLines/>
        <w:spacing w:after="120" w:line="240" w:lineRule="auto"/>
        <w:ind w:left="425"/>
        <w:jc w:val="both"/>
        <w:rPr>
          <w:rFonts w:ascii="Times New Roman" w:eastAsia="Times New Roman" w:hAnsi="Times New Roman" w:cs="Times New Roman"/>
          <w:bCs/>
          <w:sz w:val="20"/>
          <w:szCs w:val="20"/>
          <w:lang w:eastAsia="fr-FR"/>
        </w:rPr>
      </w:pPr>
      <w:r w:rsidRPr="00984597">
        <w:rPr>
          <w:rFonts w:ascii="Times New Roman" w:eastAsia="Verdana" w:hAnsi="Times New Roman" w:cs="Times New Roman"/>
          <w:sz w:val="20"/>
          <w:szCs w:val="20"/>
          <w:u w:val="single"/>
          <w:lang w:eastAsia="fr-FR"/>
        </w:rPr>
        <w:t>Risque fiscal :</w:t>
      </w:r>
      <w:r w:rsidRPr="00984597">
        <w:rPr>
          <w:rFonts w:ascii="Times New Roman" w:eastAsia="Verdana" w:hAnsi="Times New Roman" w:cs="Times New Roman"/>
          <w:sz w:val="20"/>
          <w:szCs w:val="20"/>
          <w:lang w:eastAsia="fr-FR"/>
        </w:rPr>
        <w:t xml:space="preserve"> </w:t>
      </w:r>
      <w:r w:rsidR="00984597" w:rsidRPr="00984597">
        <w:rPr>
          <w:rFonts w:ascii="Times New Roman" w:eastAsia="Verdana" w:hAnsi="Times New Roman" w:cs="Times New Roman"/>
          <w:sz w:val="20"/>
          <w:szCs w:val="20"/>
          <w:lang w:eastAsia="fr-FR"/>
        </w:rPr>
        <w:t>La loi de finances pour 2020 a institué un nouveau dispositif de réduction d’impôt au taux de 25%</w:t>
      </w:r>
      <w:bookmarkStart w:id="14" w:name="_Hlk78977564"/>
      <w:r w:rsidR="00984597" w:rsidRPr="00984597">
        <w:rPr>
          <w:rFonts w:ascii="Times New Roman" w:eastAsia="Verdana" w:hAnsi="Times New Roman" w:cs="Times New Roman"/>
          <w:sz w:val="20"/>
          <w:szCs w:val="20"/>
          <w:lang w:eastAsia="fr-FR"/>
        </w:rPr>
        <w:t xml:space="preserve"> </w:t>
      </w:r>
      <w:bookmarkEnd w:id="14"/>
      <w:r w:rsidR="00A97523" w:rsidRPr="00A97523">
        <w:rPr>
          <w:rFonts w:ascii="Times New Roman" w:eastAsia="Verdana" w:hAnsi="Times New Roman" w:cs="Times New Roman"/>
          <w:sz w:val="20"/>
          <w:szCs w:val="20"/>
          <w:lang w:eastAsia="fr-FR"/>
        </w:rPr>
        <w:t>(réduit à 18% à compter de 2023</w:t>
      </w:r>
      <w:r w:rsidR="00483B58">
        <w:rPr>
          <w:rFonts w:ascii="Times New Roman" w:eastAsia="Verdana" w:hAnsi="Times New Roman" w:cs="Times New Roman"/>
          <w:sz w:val="20"/>
          <w:szCs w:val="20"/>
          <w:lang w:eastAsia="fr-FR"/>
        </w:rPr>
        <w:t xml:space="preserve">, sauf prorogation du taux de 25% sur l’année 2023 par la </w:t>
      </w:r>
      <w:r w:rsidR="00483B58" w:rsidRPr="00483B58">
        <w:rPr>
          <w:rFonts w:ascii="Times New Roman" w:eastAsia="Verdana" w:hAnsi="Times New Roman" w:cs="Times New Roman"/>
          <w:sz w:val="20"/>
          <w:szCs w:val="20"/>
          <w:lang w:eastAsia="fr-FR"/>
        </w:rPr>
        <w:t>Loi de Finance</w:t>
      </w:r>
      <w:r w:rsidR="00483B58">
        <w:rPr>
          <w:rFonts w:ascii="Times New Roman" w:eastAsia="Verdana" w:hAnsi="Times New Roman" w:cs="Times New Roman"/>
          <w:sz w:val="20"/>
          <w:szCs w:val="20"/>
          <w:lang w:eastAsia="fr-FR"/>
        </w:rPr>
        <w:t>s pour 2023</w:t>
      </w:r>
      <w:r w:rsidR="00A97523" w:rsidRPr="00A97523">
        <w:rPr>
          <w:rFonts w:ascii="Times New Roman" w:eastAsia="Verdana" w:hAnsi="Times New Roman" w:cs="Times New Roman"/>
          <w:sz w:val="20"/>
          <w:szCs w:val="20"/>
          <w:lang w:eastAsia="fr-FR"/>
        </w:rPr>
        <w:t xml:space="preserve">) </w:t>
      </w:r>
      <w:r w:rsidR="00984597" w:rsidRPr="00984597">
        <w:rPr>
          <w:rFonts w:ascii="Times New Roman" w:eastAsia="Verdana" w:hAnsi="Times New Roman" w:cs="Times New Roman"/>
          <w:sz w:val="20"/>
          <w:szCs w:val="20"/>
          <w:lang w:eastAsia="fr-FR"/>
        </w:rPr>
        <w:t xml:space="preserve">à l’article 199 terdecies-0 AB du CGI (IR-SIEG) et précisé, par le décret n°2020-1186, propre aux sociétés ESUS ayant conclu une convention de mandat de Service d’Intérêt Economique Général ("Convention SIEG"). La Société peut prétendre à l’application de ce régime depuis la conclusion, en date du 6 octobre 2020, d’une convention de SIEG avec le Ministère chargé du Logement visant à favoriser la satisfaction des besoins de logements, promouvoir la décence, la qualité et l'accessibilité du logement aux personnes handicapées à destination des personnes en difficulté en tenant compte de leur situation de famille et de leurs ressources. Ces régimes pourraient être remis en cause si la société ne respecte pas le cadre de ce nouveau dispositif. </w:t>
      </w:r>
      <w:r w:rsidR="005263CD" w:rsidRPr="00442068">
        <w:rPr>
          <w:rFonts w:ascii="Times New Roman" w:eastAsia="Verdana" w:hAnsi="Times New Roman" w:cs="Times New Roman"/>
          <w:sz w:val="20"/>
          <w:szCs w:val="20"/>
          <w:lang w:eastAsia="fr-FR"/>
        </w:rPr>
        <w:t>L’agrément ESUS obtenu en 2017 et arrivant à expiration le 8 août 2022 a fait l’objet d’un renouvellement par anticipation pour une durée de 5 ans à compter du 17/06/2022 soit jusqu’au 16/06/2027</w:t>
      </w:r>
      <w:r w:rsidR="00B91288" w:rsidRPr="00B91288">
        <w:rPr>
          <w:rFonts w:ascii="Times New Roman" w:eastAsia="Verdana" w:hAnsi="Times New Roman" w:cs="Times New Roman"/>
          <w:sz w:val="20"/>
          <w:szCs w:val="20"/>
          <w:lang w:eastAsia="fr-FR"/>
        </w:rPr>
        <w:t xml:space="preserve"> par la Direction Départementale de l'Emploi, du Travail et des Solidarités </w:t>
      </w:r>
      <w:r w:rsidR="00B91288">
        <w:rPr>
          <w:rFonts w:ascii="Times New Roman" w:eastAsia="Verdana" w:hAnsi="Times New Roman" w:cs="Times New Roman"/>
          <w:sz w:val="20"/>
          <w:szCs w:val="20"/>
          <w:lang w:eastAsia="fr-FR"/>
        </w:rPr>
        <w:t>du Rhône</w:t>
      </w:r>
      <w:r w:rsidR="00B91288" w:rsidRPr="00B91288">
        <w:rPr>
          <w:rFonts w:ascii="Times New Roman" w:eastAsia="Verdana" w:hAnsi="Times New Roman" w:cs="Times New Roman"/>
          <w:sz w:val="20"/>
          <w:szCs w:val="20"/>
          <w:lang w:eastAsia="fr-FR"/>
        </w:rPr>
        <w:t xml:space="preserve"> en application de l’arrêté préfectoral n°</w:t>
      </w:r>
      <w:r w:rsidR="0059335B">
        <w:rPr>
          <w:rFonts w:ascii="Times New Roman" w:eastAsia="Verdana" w:hAnsi="Times New Roman" w:cs="Times New Roman"/>
          <w:sz w:val="20"/>
          <w:szCs w:val="20"/>
          <w:lang w:eastAsia="fr-FR"/>
        </w:rPr>
        <w:t>DDETS69_P2EIP_ESUS_20220617_008</w:t>
      </w:r>
      <w:r w:rsidR="00B91288" w:rsidRPr="00B91288">
        <w:rPr>
          <w:rFonts w:ascii="Times New Roman" w:eastAsia="Verdana" w:hAnsi="Times New Roman" w:cs="Times New Roman"/>
          <w:sz w:val="20"/>
          <w:szCs w:val="20"/>
          <w:lang w:eastAsia="fr-FR"/>
        </w:rPr>
        <w:t xml:space="preserve">. </w:t>
      </w:r>
      <w:r w:rsidR="00AF11DA" w:rsidRPr="00442068">
        <w:rPr>
          <w:rFonts w:ascii="Times New Roman" w:eastAsia="Verdana" w:hAnsi="Times New Roman" w:cs="Times New Roman"/>
          <w:sz w:val="20"/>
          <w:szCs w:val="20"/>
          <w:lang w:eastAsia="fr-FR"/>
        </w:rPr>
        <w:t xml:space="preserve">Par ailleurs, il est précisé que la Société a conclu en date du </w:t>
      </w:r>
      <w:r w:rsidR="002B752B">
        <w:rPr>
          <w:rFonts w:ascii="Times New Roman" w:eastAsia="Verdana" w:hAnsi="Times New Roman" w:cs="Times New Roman"/>
          <w:sz w:val="20"/>
          <w:szCs w:val="20"/>
          <w:lang w:eastAsia="fr-FR"/>
        </w:rPr>
        <w:t>20 juillet</w:t>
      </w:r>
      <w:r w:rsidR="00AF11DA" w:rsidRPr="00442068">
        <w:rPr>
          <w:rFonts w:ascii="Times New Roman" w:eastAsia="Verdana" w:hAnsi="Times New Roman" w:cs="Times New Roman"/>
          <w:sz w:val="20"/>
          <w:szCs w:val="20"/>
          <w:lang w:eastAsia="fr-FR"/>
        </w:rPr>
        <w:t xml:space="preserve"> un avenant à la Convention SIEG prévoyant les modalités pratiques de restitution au profit de la puissance publique d’une éventuelle surcompensation qui serait constatée par l’administration en cas de dépassement du plafond égal au plus petit </w:t>
      </w:r>
      <w:r w:rsidR="00AF11DA">
        <w:rPr>
          <w:rFonts w:ascii="Times New Roman" w:eastAsia="Verdana" w:hAnsi="Times New Roman" w:cs="Times New Roman"/>
          <w:sz w:val="20"/>
          <w:szCs w:val="20"/>
          <w:lang w:eastAsia="fr-FR"/>
        </w:rPr>
        <w:t xml:space="preserve">montant </w:t>
      </w:r>
      <w:r w:rsidR="00AF11DA" w:rsidRPr="00442068">
        <w:rPr>
          <w:rFonts w:ascii="Times New Roman" w:eastAsia="Verdana" w:hAnsi="Times New Roman" w:cs="Times New Roman"/>
          <w:sz w:val="20"/>
          <w:szCs w:val="20"/>
          <w:lang w:eastAsia="fr-FR"/>
        </w:rPr>
        <w:t>entre 40 M€</w:t>
      </w:r>
      <w:r w:rsidR="00AF11DA">
        <w:rPr>
          <w:rFonts w:ascii="Times New Roman" w:eastAsia="Verdana" w:hAnsi="Times New Roman" w:cs="Times New Roman"/>
          <w:sz w:val="20"/>
          <w:szCs w:val="20"/>
          <w:lang w:eastAsia="fr-FR"/>
        </w:rPr>
        <w:t xml:space="preserve"> et</w:t>
      </w:r>
      <w:r w:rsidR="00AF11DA" w:rsidRPr="00442068">
        <w:rPr>
          <w:rFonts w:ascii="Times New Roman" w:eastAsia="Verdana" w:hAnsi="Times New Roman" w:cs="Times New Roman"/>
          <w:sz w:val="20"/>
          <w:szCs w:val="20"/>
          <w:lang w:eastAsia="fr-FR"/>
        </w:rPr>
        <w:t xml:space="preserve"> </w:t>
      </w:r>
      <w:r w:rsidR="00AB23C5">
        <w:rPr>
          <w:rFonts w:ascii="Times New Roman" w:eastAsia="Verdana" w:hAnsi="Times New Roman" w:cs="Times New Roman"/>
          <w:sz w:val="20"/>
          <w:szCs w:val="20"/>
          <w:lang w:eastAsia="fr-FR"/>
        </w:rPr>
        <w:t>celui</w:t>
      </w:r>
      <w:r w:rsidR="00AF11DA" w:rsidRPr="00442068">
        <w:rPr>
          <w:rFonts w:ascii="Times New Roman" w:eastAsia="Verdana" w:hAnsi="Times New Roman" w:cs="Times New Roman"/>
          <w:sz w:val="20"/>
          <w:szCs w:val="20"/>
          <w:lang w:eastAsia="fr-FR"/>
        </w:rPr>
        <w:t xml:space="preserve"> calculé annuellement par la Société en application de l’article 199 terdecies-0 AB II 2. 1° du code général des impôts</w:t>
      </w:r>
      <w:r w:rsidR="00B91288" w:rsidRPr="00B91288">
        <w:rPr>
          <w:rFonts w:ascii="Times New Roman" w:eastAsia="Verdana" w:hAnsi="Times New Roman" w:cs="Times New Roman"/>
          <w:sz w:val="20"/>
          <w:szCs w:val="20"/>
          <w:lang w:eastAsia="fr-FR"/>
        </w:rPr>
        <w:t xml:space="preserve">. </w:t>
      </w:r>
      <w:r w:rsidR="0059335B">
        <w:rPr>
          <w:rFonts w:ascii="Times New Roman" w:eastAsia="Verdana" w:hAnsi="Times New Roman" w:cs="Times New Roman"/>
          <w:sz w:val="20"/>
          <w:szCs w:val="20"/>
          <w:lang w:eastAsia="fr-FR"/>
        </w:rPr>
        <w:t xml:space="preserve">Cet avenant </w:t>
      </w:r>
      <w:r w:rsidR="0059335B" w:rsidRPr="0059335B">
        <w:rPr>
          <w:rFonts w:ascii="Times New Roman" w:eastAsia="Verdana" w:hAnsi="Times New Roman" w:cs="Times New Roman"/>
          <w:sz w:val="20"/>
          <w:szCs w:val="20"/>
          <w:lang w:eastAsia="fr-FR"/>
        </w:rPr>
        <w:t xml:space="preserve">permet de sécuriser </w:t>
      </w:r>
      <w:r w:rsidR="0059335B">
        <w:rPr>
          <w:rFonts w:ascii="Times New Roman" w:eastAsia="Verdana" w:hAnsi="Times New Roman" w:cs="Times New Roman"/>
          <w:sz w:val="20"/>
          <w:szCs w:val="20"/>
          <w:lang w:eastAsia="fr-FR"/>
        </w:rPr>
        <w:t>l</w:t>
      </w:r>
      <w:r w:rsidR="0059335B" w:rsidRPr="0059335B">
        <w:rPr>
          <w:rFonts w:ascii="Times New Roman" w:eastAsia="Verdana" w:hAnsi="Times New Roman" w:cs="Times New Roman"/>
          <w:sz w:val="20"/>
          <w:szCs w:val="20"/>
          <w:lang w:eastAsia="fr-FR"/>
        </w:rPr>
        <w:t xml:space="preserve">a validité </w:t>
      </w:r>
      <w:r w:rsidR="0059335B">
        <w:rPr>
          <w:rFonts w:ascii="Times New Roman" w:eastAsia="Verdana" w:hAnsi="Times New Roman" w:cs="Times New Roman"/>
          <w:sz w:val="20"/>
          <w:szCs w:val="20"/>
          <w:lang w:eastAsia="fr-FR"/>
        </w:rPr>
        <w:t xml:space="preserve">de la </w:t>
      </w:r>
      <w:r w:rsidR="0059335B" w:rsidRPr="00984597">
        <w:rPr>
          <w:rFonts w:ascii="Times New Roman" w:eastAsia="Verdana" w:hAnsi="Times New Roman" w:cs="Times New Roman"/>
          <w:sz w:val="20"/>
          <w:szCs w:val="20"/>
          <w:lang w:eastAsia="fr-FR"/>
        </w:rPr>
        <w:t xml:space="preserve">Convention SIEG </w:t>
      </w:r>
      <w:r w:rsidR="0059335B" w:rsidRPr="0059335B">
        <w:rPr>
          <w:rFonts w:ascii="Times New Roman" w:eastAsia="Verdana" w:hAnsi="Times New Roman" w:cs="Times New Roman"/>
          <w:sz w:val="20"/>
          <w:szCs w:val="20"/>
          <w:lang w:eastAsia="fr-FR"/>
        </w:rPr>
        <w:t xml:space="preserve">pendant </w:t>
      </w:r>
      <w:r w:rsidR="0059335B">
        <w:rPr>
          <w:rFonts w:ascii="Times New Roman" w:eastAsia="Verdana" w:hAnsi="Times New Roman" w:cs="Times New Roman"/>
          <w:sz w:val="20"/>
          <w:szCs w:val="20"/>
          <w:lang w:eastAsia="fr-FR"/>
        </w:rPr>
        <w:t xml:space="preserve">une durée de </w:t>
      </w:r>
      <w:r w:rsidR="0059335B" w:rsidRPr="0059335B">
        <w:rPr>
          <w:rFonts w:ascii="Times New Roman" w:eastAsia="Verdana" w:hAnsi="Times New Roman" w:cs="Times New Roman"/>
          <w:sz w:val="20"/>
          <w:szCs w:val="20"/>
          <w:lang w:eastAsia="fr-FR"/>
        </w:rPr>
        <w:t xml:space="preserve">10 ans </w:t>
      </w:r>
      <w:r w:rsidR="0059335B">
        <w:rPr>
          <w:rFonts w:ascii="Times New Roman" w:eastAsia="Verdana" w:hAnsi="Times New Roman" w:cs="Times New Roman"/>
          <w:sz w:val="20"/>
          <w:szCs w:val="20"/>
          <w:lang w:eastAsia="fr-FR"/>
        </w:rPr>
        <w:t xml:space="preserve">expirant le 31/12/2029. </w:t>
      </w:r>
      <w:r w:rsidR="00B91288" w:rsidRPr="00B91288">
        <w:rPr>
          <w:rFonts w:ascii="Times New Roman" w:eastAsia="Verdana" w:hAnsi="Times New Roman" w:cs="Times New Roman"/>
          <w:sz w:val="20"/>
          <w:szCs w:val="20"/>
          <w:lang w:eastAsia="fr-FR"/>
        </w:rPr>
        <w:t xml:space="preserve">Le risque de perte des agréments ESUS et SIEG pendant la période de validité du Prospectus est donc considéré comme inexistant par la Société. </w:t>
      </w:r>
      <w:r w:rsidR="00984597" w:rsidRPr="00984597">
        <w:rPr>
          <w:rFonts w:ascii="Times New Roman" w:eastAsia="Verdana" w:hAnsi="Times New Roman" w:cs="Times New Roman"/>
          <w:sz w:val="20"/>
          <w:szCs w:val="20"/>
          <w:lang w:eastAsia="fr-FR"/>
        </w:rPr>
        <w:t>Enfin, cet avantage fiscal est subordonné à la conservation, par le souscripteur, des actions souscrites pendant 5 ans, en cas de cession d’actions, ou pendant 7 ans, en cas de remboursement d’apports (cas de rachat d’actions par la société). Les actions souscrites donnant lieu à l’avantage fiscal ne pourront figurer ni dans un plan d’épargne retraite, ni dans un plan d’épargne salariale, ni dans un PEA, ni dans un compte PME innovation.</w:t>
      </w:r>
      <w:r w:rsidR="004C43D0">
        <w:rPr>
          <w:rFonts w:ascii="Times New Roman" w:eastAsia="Verdana" w:hAnsi="Times New Roman" w:cs="Times New Roman"/>
          <w:sz w:val="20"/>
          <w:szCs w:val="20"/>
          <w:lang w:eastAsia="fr-FR"/>
        </w:rPr>
        <w:t xml:space="preserve"> </w:t>
      </w:r>
      <w:r w:rsidR="00FD2FD5" w:rsidRPr="004B7001">
        <w:rPr>
          <w:rFonts w:ascii="Times New Roman" w:eastAsia="Verdana" w:hAnsi="Times New Roman" w:cs="Times New Roman"/>
          <w:sz w:val="20"/>
          <w:szCs w:val="20"/>
          <w:u w:val="single"/>
          <w:lang w:eastAsia="fr-FR"/>
        </w:rPr>
        <w:t>Risque réglementaire :</w:t>
      </w:r>
      <w:r w:rsidR="00FD2FD5" w:rsidRPr="004B7001">
        <w:rPr>
          <w:rFonts w:ascii="Times New Roman" w:eastAsia="Verdana" w:hAnsi="Times New Roman" w:cs="Times New Roman"/>
          <w:sz w:val="20"/>
          <w:szCs w:val="20"/>
          <w:lang w:eastAsia="fr-FR"/>
        </w:rPr>
        <w:t xml:space="preserve"> L’activité et les conditions de fonctionnement de la Société dépendent étroitement des décisions prises par les pouvoirs publics en matière de logement social (perte ou diminution des subventions d’investissement et des aides apportées aux associations ; modification des conditions de plafonds de loyers et des niveaux de revenu maximum des futurs locataires qui pourrait modifier les locataires et le parc de logement actuels ; modification des conditions d’octrois des emprunts auprès de la </w:t>
      </w:r>
      <w:r w:rsidR="00FD2FD5" w:rsidRPr="009B173C">
        <w:rPr>
          <w:rFonts w:ascii="Times New Roman" w:eastAsia="Verdana" w:hAnsi="Times New Roman" w:cs="Times New Roman"/>
          <w:sz w:val="20"/>
          <w:szCs w:val="20"/>
          <w:lang w:eastAsia="fr-FR"/>
        </w:rPr>
        <w:t>CDC).</w:t>
      </w:r>
      <w:r w:rsidR="004C43D0">
        <w:rPr>
          <w:rFonts w:ascii="Times New Roman" w:eastAsia="Verdana" w:hAnsi="Times New Roman" w:cs="Times New Roman"/>
          <w:sz w:val="20"/>
          <w:szCs w:val="20"/>
          <w:lang w:eastAsia="fr-FR"/>
        </w:rPr>
        <w:t xml:space="preserve"> </w:t>
      </w:r>
      <w:r w:rsidR="001958C2" w:rsidRPr="004B7001">
        <w:rPr>
          <w:rFonts w:ascii="Times New Roman" w:eastAsia="Verdana" w:hAnsi="Times New Roman" w:cs="Times New Roman"/>
          <w:sz w:val="20"/>
          <w:szCs w:val="20"/>
          <w:u w:val="single"/>
          <w:lang w:eastAsia="fr-FR"/>
        </w:rPr>
        <w:t>Risque de perte du statut SIEG et/ou de l’agrément ESUS :</w:t>
      </w:r>
      <w:r w:rsidR="001958C2" w:rsidRPr="004B7001">
        <w:rPr>
          <w:rFonts w:ascii="Times New Roman" w:eastAsia="Verdana" w:hAnsi="Times New Roman" w:cs="Times New Roman"/>
          <w:sz w:val="20"/>
          <w:szCs w:val="20"/>
          <w:lang w:eastAsia="fr-FR"/>
        </w:rPr>
        <w:t xml:space="preserve"> </w:t>
      </w:r>
      <w:r w:rsidR="001958C2" w:rsidRPr="004B7001">
        <w:rPr>
          <w:rFonts w:ascii="Times New Roman" w:eastAsia="Times New Roman" w:hAnsi="Times New Roman" w:cs="Times New Roman"/>
          <w:sz w:val="20"/>
          <w:szCs w:val="20"/>
          <w:lang w:eastAsia="fr-FR"/>
        </w:rPr>
        <w:t>L</w:t>
      </w:r>
      <w:r w:rsidR="006D3A06">
        <w:rPr>
          <w:rFonts w:ascii="Times New Roman" w:eastAsia="Times New Roman" w:hAnsi="Times New Roman" w:cs="Times New Roman"/>
          <w:sz w:val="20"/>
          <w:szCs w:val="20"/>
          <w:lang w:eastAsia="fr-FR"/>
        </w:rPr>
        <w:t>e statut SIEG et l’agrément ESUS</w:t>
      </w:r>
      <w:r w:rsidR="001958C2" w:rsidRPr="004B7001">
        <w:rPr>
          <w:rFonts w:ascii="Times New Roman" w:eastAsia="Times New Roman" w:hAnsi="Times New Roman" w:cs="Times New Roman"/>
          <w:sz w:val="20"/>
          <w:szCs w:val="20"/>
          <w:lang w:eastAsia="fr-FR"/>
        </w:rPr>
        <w:t xml:space="preserve"> permettent à la Foncière Habitat Humanisme de bénéficier d’une fiscalité avantageuse, tant au vu des impôts, des subventions, que des déductions fiscales qu’elle permet d’octroyer. </w:t>
      </w:r>
      <w:r w:rsidR="0059335B">
        <w:rPr>
          <w:rFonts w:ascii="Times New Roman" w:eastAsia="Times New Roman" w:hAnsi="Times New Roman" w:cs="Times New Roman"/>
          <w:sz w:val="20"/>
          <w:szCs w:val="20"/>
          <w:lang w:eastAsia="fr-FR"/>
        </w:rPr>
        <w:t>L’agrément ESUS</w:t>
      </w:r>
      <w:r w:rsidR="0059335B" w:rsidRPr="004B7001">
        <w:rPr>
          <w:rFonts w:ascii="Times New Roman" w:eastAsia="Times New Roman" w:hAnsi="Times New Roman" w:cs="Times New Roman"/>
          <w:sz w:val="20"/>
          <w:szCs w:val="20"/>
          <w:lang w:eastAsia="fr-FR"/>
        </w:rPr>
        <w:t xml:space="preserve"> </w:t>
      </w:r>
      <w:r w:rsidR="0059335B" w:rsidRPr="0059335B">
        <w:rPr>
          <w:rFonts w:ascii="Times New Roman" w:eastAsia="Times New Roman" w:hAnsi="Times New Roman" w:cs="Times New Roman"/>
          <w:sz w:val="20"/>
          <w:szCs w:val="20"/>
          <w:lang w:eastAsia="fr-FR"/>
        </w:rPr>
        <w:t xml:space="preserve">a été renouvelé pour </w:t>
      </w:r>
      <w:r w:rsidR="0059335B">
        <w:rPr>
          <w:rFonts w:ascii="Times New Roman" w:eastAsia="Times New Roman" w:hAnsi="Times New Roman" w:cs="Times New Roman"/>
          <w:sz w:val="20"/>
          <w:szCs w:val="20"/>
          <w:lang w:eastAsia="fr-FR"/>
        </w:rPr>
        <w:t>5</w:t>
      </w:r>
      <w:r w:rsidR="0059335B" w:rsidRPr="0059335B">
        <w:rPr>
          <w:rFonts w:ascii="Times New Roman" w:eastAsia="Times New Roman" w:hAnsi="Times New Roman" w:cs="Times New Roman"/>
          <w:sz w:val="20"/>
          <w:szCs w:val="20"/>
          <w:lang w:eastAsia="fr-FR"/>
        </w:rPr>
        <w:t xml:space="preserve"> ans à compter du </w:t>
      </w:r>
      <w:r w:rsidR="0059335B">
        <w:rPr>
          <w:rFonts w:ascii="Times New Roman" w:eastAsia="Times New Roman" w:hAnsi="Times New Roman" w:cs="Times New Roman"/>
          <w:sz w:val="20"/>
          <w:szCs w:val="20"/>
          <w:lang w:eastAsia="fr-FR"/>
        </w:rPr>
        <w:t>17/06</w:t>
      </w:r>
      <w:r w:rsidR="0059335B" w:rsidRPr="0059335B">
        <w:rPr>
          <w:rFonts w:ascii="Times New Roman" w:eastAsia="Times New Roman" w:hAnsi="Times New Roman" w:cs="Times New Roman"/>
          <w:sz w:val="20"/>
          <w:szCs w:val="20"/>
          <w:lang w:eastAsia="fr-FR"/>
        </w:rPr>
        <w:t>/2022</w:t>
      </w:r>
      <w:r w:rsidR="0059335B">
        <w:rPr>
          <w:rFonts w:ascii="Times New Roman" w:eastAsia="Times New Roman" w:hAnsi="Times New Roman" w:cs="Times New Roman"/>
          <w:sz w:val="20"/>
          <w:szCs w:val="20"/>
          <w:lang w:eastAsia="fr-FR"/>
        </w:rPr>
        <w:t xml:space="preserve">. </w:t>
      </w:r>
      <w:r w:rsidR="00B55248">
        <w:rPr>
          <w:rFonts w:ascii="Times New Roman" w:eastAsia="Times New Roman" w:hAnsi="Times New Roman" w:cs="Times New Roman"/>
          <w:sz w:val="20"/>
          <w:szCs w:val="20"/>
          <w:lang w:eastAsia="fr-FR"/>
        </w:rPr>
        <w:t xml:space="preserve">Par ailleurs, </w:t>
      </w:r>
      <w:r w:rsidR="00B55248" w:rsidRPr="00B55248">
        <w:rPr>
          <w:rFonts w:ascii="Times New Roman" w:eastAsia="Times New Roman" w:hAnsi="Times New Roman" w:cs="Times New Roman"/>
          <w:sz w:val="20"/>
          <w:szCs w:val="20"/>
          <w:lang w:eastAsia="fr-FR"/>
        </w:rPr>
        <w:t xml:space="preserve">la Société conclu, le </w:t>
      </w:r>
      <w:r w:rsidR="00F049ED">
        <w:rPr>
          <w:rFonts w:ascii="Times New Roman" w:eastAsia="Times New Roman" w:hAnsi="Times New Roman" w:cs="Times New Roman"/>
          <w:sz w:val="20"/>
          <w:szCs w:val="20"/>
          <w:lang w:eastAsia="fr-FR"/>
        </w:rPr>
        <w:t>20 juillet</w:t>
      </w:r>
      <w:r w:rsidR="00B55248" w:rsidRPr="00B91288">
        <w:rPr>
          <w:rFonts w:ascii="Times New Roman" w:eastAsia="Verdana" w:hAnsi="Times New Roman" w:cs="Times New Roman"/>
          <w:sz w:val="20"/>
          <w:szCs w:val="20"/>
          <w:lang w:eastAsia="fr-FR"/>
        </w:rPr>
        <w:t xml:space="preserve"> </w:t>
      </w:r>
      <w:r w:rsidR="00B55248" w:rsidRPr="00B55248">
        <w:rPr>
          <w:rFonts w:ascii="Times New Roman" w:eastAsia="Times New Roman" w:hAnsi="Times New Roman" w:cs="Times New Roman"/>
          <w:sz w:val="20"/>
          <w:szCs w:val="20"/>
          <w:lang w:eastAsia="fr-FR"/>
        </w:rPr>
        <w:t>2022, un avenant à la Convention SIEG, permettant de sécuriser sa validité pendant 10 ans à compter de son entrée en vigueur, soit jusqu’au 31</w:t>
      </w:r>
      <w:r w:rsidR="00B55248">
        <w:rPr>
          <w:rFonts w:ascii="Times New Roman" w:eastAsia="Times New Roman" w:hAnsi="Times New Roman" w:cs="Times New Roman"/>
          <w:sz w:val="20"/>
          <w:szCs w:val="20"/>
          <w:lang w:eastAsia="fr-FR"/>
        </w:rPr>
        <w:t>/12/</w:t>
      </w:r>
      <w:r w:rsidR="00B55248" w:rsidRPr="00B55248">
        <w:rPr>
          <w:rFonts w:ascii="Times New Roman" w:eastAsia="Times New Roman" w:hAnsi="Times New Roman" w:cs="Times New Roman"/>
          <w:sz w:val="20"/>
          <w:szCs w:val="20"/>
          <w:lang w:eastAsia="fr-FR"/>
        </w:rPr>
        <w:t xml:space="preserve">2029. </w:t>
      </w:r>
      <w:r w:rsidR="001958C2" w:rsidRPr="004B7001">
        <w:rPr>
          <w:rFonts w:ascii="Times New Roman" w:eastAsia="Times New Roman" w:hAnsi="Times New Roman" w:cs="Times New Roman"/>
          <w:sz w:val="20"/>
          <w:szCs w:val="20"/>
          <w:lang w:eastAsia="fr-FR"/>
        </w:rPr>
        <w:t>La disparition de ces statuts pénaliserait le développement futur de la Foncière, mais ne porterait pas atteinte au patrimoine et à la gestion du patrimoine existant. Néanmoins, pour les limiter, la Foncière a mis en place un dispositif de suivi du respect des obligations attachées à ces deux statuts.</w:t>
      </w:r>
    </w:p>
    <w:p w14:paraId="0924234B" w14:textId="77777777" w:rsidR="00B10C4F" w:rsidRPr="004B7001" w:rsidRDefault="00B10C4F" w:rsidP="00AB7C67">
      <w:pPr>
        <w:keepNext/>
        <w:keepLines/>
        <w:numPr>
          <w:ilvl w:val="0"/>
          <w:numId w:val="28"/>
        </w:numPr>
        <w:spacing w:after="120" w:line="240" w:lineRule="auto"/>
        <w:ind w:left="426" w:hanging="426"/>
        <w:jc w:val="both"/>
        <w:rPr>
          <w:rFonts w:ascii="Times New Roman" w:eastAsia="Times New Roman" w:hAnsi="Times New Roman" w:cs="Times New Roman"/>
          <w:b/>
          <w:bCs/>
          <w:sz w:val="20"/>
          <w:szCs w:val="20"/>
          <w:lang w:eastAsia="fr-FR"/>
        </w:rPr>
      </w:pPr>
      <w:r w:rsidRPr="004B7001">
        <w:rPr>
          <w:rFonts w:ascii="Times New Roman" w:eastAsia="Times New Roman" w:hAnsi="Times New Roman" w:cs="Times New Roman"/>
          <w:b/>
          <w:bCs/>
          <w:sz w:val="20"/>
          <w:szCs w:val="20"/>
          <w:lang w:eastAsia="fr-FR" w:bidi="fr-FR"/>
        </w:rPr>
        <w:t>Risques</w:t>
      </w:r>
      <w:r w:rsidRPr="004B7001">
        <w:rPr>
          <w:rFonts w:ascii="Times New Roman" w:eastAsia="Times New Roman" w:hAnsi="Times New Roman" w:cs="Times New Roman"/>
          <w:b/>
          <w:bCs/>
          <w:sz w:val="20"/>
          <w:szCs w:val="20"/>
          <w:lang w:eastAsia="fr-FR"/>
        </w:rPr>
        <w:t xml:space="preserve"> financiers</w:t>
      </w:r>
    </w:p>
    <w:p w14:paraId="53DA55A0" w14:textId="5FF00FCB" w:rsidR="003372E8" w:rsidRPr="004B7001" w:rsidRDefault="00B10C4F" w:rsidP="004C43D0">
      <w:pPr>
        <w:keepNext/>
        <w:keepLines/>
        <w:spacing w:after="120" w:line="240" w:lineRule="auto"/>
        <w:ind w:left="425"/>
        <w:jc w:val="both"/>
        <w:rPr>
          <w:rFonts w:ascii="Times New Roman" w:eastAsia="Times New Roman" w:hAnsi="Times New Roman" w:cs="Times New Roman"/>
          <w:sz w:val="20"/>
          <w:szCs w:val="20"/>
          <w:lang w:eastAsia="fr-FR"/>
        </w:rPr>
      </w:pPr>
      <w:r w:rsidRPr="004B7001">
        <w:rPr>
          <w:rFonts w:ascii="Times New Roman" w:eastAsia="Times New Roman" w:hAnsi="Times New Roman" w:cs="Times New Roman"/>
          <w:bCs/>
          <w:sz w:val="20"/>
          <w:szCs w:val="20"/>
          <w:u w:val="single"/>
          <w:lang w:eastAsia="fr-FR"/>
        </w:rPr>
        <w:t xml:space="preserve">Risque </w:t>
      </w:r>
      <w:r w:rsidRPr="004B7001">
        <w:rPr>
          <w:rFonts w:ascii="Times New Roman" w:eastAsia="Verdana" w:hAnsi="Times New Roman" w:cs="Times New Roman"/>
          <w:sz w:val="20"/>
          <w:szCs w:val="20"/>
          <w:u w:val="single"/>
          <w:lang w:eastAsia="fr-FR"/>
        </w:rPr>
        <w:t>de</w:t>
      </w:r>
      <w:r w:rsidRPr="004B7001">
        <w:rPr>
          <w:rFonts w:ascii="Times New Roman" w:eastAsia="Times New Roman" w:hAnsi="Times New Roman" w:cs="Times New Roman"/>
          <w:bCs/>
          <w:sz w:val="20"/>
          <w:szCs w:val="20"/>
          <w:u w:val="single"/>
          <w:lang w:eastAsia="fr-FR"/>
        </w:rPr>
        <w:t xml:space="preserve"> non-paiement des loy</w:t>
      </w:r>
      <w:r w:rsidR="001D5869" w:rsidRPr="004B7001">
        <w:rPr>
          <w:rFonts w:ascii="Times New Roman" w:eastAsia="Times New Roman" w:hAnsi="Times New Roman" w:cs="Times New Roman"/>
          <w:bCs/>
          <w:sz w:val="20"/>
          <w:szCs w:val="20"/>
          <w:u w:val="single"/>
          <w:lang w:eastAsia="fr-FR"/>
        </w:rPr>
        <w:t>ers</w:t>
      </w:r>
      <w:r w:rsidR="00D401C9" w:rsidRPr="004B7001">
        <w:rPr>
          <w:rFonts w:ascii="Times New Roman" w:eastAsia="Times New Roman" w:hAnsi="Times New Roman" w:cs="Times New Roman"/>
          <w:bCs/>
          <w:sz w:val="20"/>
          <w:szCs w:val="20"/>
          <w:u w:val="single"/>
          <w:lang w:eastAsia="fr-FR"/>
        </w:rPr>
        <w:t> </w:t>
      </w:r>
      <w:r w:rsidR="00D401C9" w:rsidRPr="004B7001">
        <w:rPr>
          <w:rFonts w:ascii="Times New Roman" w:eastAsia="Times New Roman" w:hAnsi="Times New Roman" w:cs="Times New Roman"/>
          <w:bCs/>
          <w:sz w:val="20"/>
          <w:szCs w:val="20"/>
          <w:lang w:eastAsia="fr-FR"/>
        </w:rPr>
        <w:t xml:space="preserve">: </w:t>
      </w:r>
      <w:r w:rsidRPr="004B7001">
        <w:rPr>
          <w:rFonts w:ascii="Times New Roman" w:eastAsia="Times New Roman" w:hAnsi="Times New Roman" w:cs="Times New Roman"/>
          <w:bCs/>
          <w:sz w:val="20"/>
          <w:szCs w:val="20"/>
          <w:lang w:eastAsia="fr-FR"/>
        </w:rPr>
        <w:t>Les loyers représentent la principale source de revenus de la Société</w:t>
      </w:r>
      <w:r w:rsidR="00BC77EC" w:rsidRPr="004B7001">
        <w:rPr>
          <w:rFonts w:ascii="Times New Roman" w:eastAsia="Times New Roman" w:hAnsi="Times New Roman" w:cs="Times New Roman"/>
          <w:bCs/>
          <w:sz w:val="20"/>
          <w:szCs w:val="20"/>
          <w:lang w:eastAsia="fr-FR"/>
        </w:rPr>
        <w:t>. En cas d’impayés ou de vacances fortes, les revenus ne permettraient pas de couvrir les charges du propriétaire et de remboursement d’emprunt.</w:t>
      </w:r>
      <w:r w:rsidR="005C037C" w:rsidRPr="004B7001">
        <w:rPr>
          <w:sz w:val="20"/>
          <w:szCs w:val="20"/>
        </w:rPr>
        <w:t xml:space="preserve"> </w:t>
      </w:r>
      <w:r w:rsidR="005C037C" w:rsidRPr="004B7001">
        <w:rPr>
          <w:rFonts w:ascii="Times New Roman" w:eastAsia="Times New Roman" w:hAnsi="Times New Roman" w:cs="Times New Roman"/>
          <w:bCs/>
          <w:sz w:val="20"/>
          <w:szCs w:val="20"/>
          <w:lang w:eastAsia="fr-FR"/>
        </w:rPr>
        <w:t>La crise sanitaire du Covid-19 n’a pas eu d’impact significatif sur les loyers, la grande majorité des loyers étant couverts par des versement d’APL.</w:t>
      </w:r>
      <w:r w:rsidR="004C43D0">
        <w:rPr>
          <w:rFonts w:ascii="Times New Roman" w:eastAsia="Times New Roman" w:hAnsi="Times New Roman" w:cs="Times New Roman"/>
          <w:bCs/>
          <w:sz w:val="20"/>
          <w:szCs w:val="20"/>
          <w:lang w:eastAsia="fr-FR"/>
        </w:rPr>
        <w:t xml:space="preserve"> </w:t>
      </w:r>
      <w:r w:rsidRPr="00CD5068">
        <w:rPr>
          <w:rFonts w:ascii="Times New Roman" w:eastAsia="Times New Roman" w:hAnsi="Times New Roman" w:cs="Times New Roman"/>
          <w:sz w:val="20"/>
          <w:szCs w:val="20"/>
          <w:u w:val="single"/>
          <w:lang w:eastAsia="fr-FR"/>
        </w:rPr>
        <w:t xml:space="preserve">Risque </w:t>
      </w:r>
      <w:r w:rsidRPr="00CD5068">
        <w:rPr>
          <w:rFonts w:ascii="Times New Roman" w:eastAsia="Times New Roman" w:hAnsi="Times New Roman" w:cs="Times New Roman"/>
          <w:bCs/>
          <w:sz w:val="20"/>
          <w:szCs w:val="20"/>
          <w:u w:val="single"/>
          <w:lang w:eastAsia="fr-FR"/>
        </w:rPr>
        <w:t>d’accès</w:t>
      </w:r>
      <w:r w:rsidRPr="00CD5068">
        <w:rPr>
          <w:rFonts w:ascii="Times New Roman" w:eastAsia="Times New Roman" w:hAnsi="Times New Roman" w:cs="Times New Roman"/>
          <w:sz w:val="20"/>
          <w:szCs w:val="20"/>
          <w:u w:val="single"/>
          <w:lang w:eastAsia="fr-FR"/>
        </w:rPr>
        <w:t xml:space="preserve"> au crédit</w:t>
      </w:r>
      <w:r w:rsidR="00D401C9" w:rsidRPr="00CD5068">
        <w:rPr>
          <w:rFonts w:ascii="Times New Roman" w:eastAsia="Times New Roman" w:hAnsi="Times New Roman" w:cs="Times New Roman"/>
          <w:sz w:val="20"/>
          <w:szCs w:val="20"/>
          <w:u w:val="single"/>
          <w:lang w:eastAsia="fr-FR"/>
        </w:rPr>
        <w:t> </w:t>
      </w:r>
      <w:r w:rsidR="00D401C9" w:rsidRPr="00CD5068">
        <w:rPr>
          <w:rFonts w:ascii="Times New Roman" w:eastAsia="Times New Roman" w:hAnsi="Times New Roman" w:cs="Times New Roman"/>
          <w:sz w:val="20"/>
          <w:szCs w:val="20"/>
          <w:lang w:eastAsia="fr-FR"/>
        </w:rPr>
        <w:t xml:space="preserve">: </w:t>
      </w:r>
      <w:r w:rsidR="00BC77EC" w:rsidRPr="00CD5068">
        <w:rPr>
          <w:rFonts w:ascii="Times New Roman" w:eastAsia="Times New Roman" w:hAnsi="Times New Roman" w:cs="Times New Roman"/>
          <w:sz w:val="20"/>
          <w:szCs w:val="20"/>
          <w:lang w:eastAsia="fr-FR"/>
        </w:rPr>
        <w:t>L</w:t>
      </w:r>
      <w:r w:rsidRPr="00CD5068">
        <w:rPr>
          <w:rFonts w:ascii="Times New Roman" w:eastAsia="Times New Roman" w:hAnsi="Times New Roman" w:cs="Times New Roman"/>
          <w:sz w:val="20"/>
          <w:szCs w:val="20"/>
          <w:lang w:eastAsia="fr-FR"/>
        </w:rPr>
        <w:t xml:space="preserve">a Foncière finance en grande partie ses investissements </w:t>
      </w:r>
      <w:r w:rsidRPr="00D673B2">
        <w:rPr>
          <w:rFonts w:ascii="Times New Roman" w:eastAsia="Times New Roman" w:hAnsi="Times New Roman" w:cs="Times New Roman"/>
          <w:sz w:val="20"/>
          <w:szCs w:val="20"/>
          <w:lang w:eastAsia="fr-FR"/>
        </w:rPr>
        <w:t>(</w:t>
      </w:r>
      <w:r w:rsidR="00CD5068" w:rsidRPr="00D673B2">
        <w:rPr>
          <w:rFonts w:ascii="Times New Roman" w:eastAsia="Times New Roman" w:hAnsi="Times New Roman" w:cs="Times New Roman"/>
          <w:sz w:val="20"/>
          <w:szCs w:val="20"/>
          <w:lang w:eastAsia="fr-FR"/>
        </w:rPr>
        <w:t>50</w:t>
      </w:r>
      <w:r w:rsidRPr="00D673B2">
        <w:rPr>
          <w:rFonts w:ascii="Times New Roman" w:eastAsia="Times New Roman" w:hAnsi="Times New Roman" w:cs="Times New Roman"/>
          <w:sz w:val="20"/>
          <w:szCs w:val="20"/>
          <w:lang w:eastAsia="fr-FR"/>
        </w:rPr>
        <w:t>% sur les logements réceptionnés en 20</w:t>
      </w:r>
      <w:r w:rsidR="00D673B2" w:rsidRPr="00D673B2">
        <w:rPr>
          <w:rFonts w:ascii="Times New Roman" w:eastAsia="Times New Roman" w:hAnsi="Times New Roman" w:cs="Times New Roman"/>
          <w:sz w:val="20"/>
          <w:szCs w:val="20"/>
          <w:lang w:eastAsia="fr-FR"/>
        </w:rPr>
        <w:t>21</w:t>
      </w:r>
      <w:r w:rsidRPr="00D673B2">
        <w:rPr>
          <w:rFonts w:ascii="Times New Roman" w:eastAsia="Times New Roman" w:hAnsi="Times New Roman" w:cs="Times New Roman"/>
          <w:sz w:val="20"/>
          <w:szCs w:val="20"/>
          <w:lang w:eastAsia="fr-FR"/>
        </w:rPr>
        <w:t>)</w:t>
      </w:r>
      <w:r w:rsidRPr="004B7001">
        <w:rPr>
          <w:rFonts w:ascii="Times New Roman" w:eastAsia="Times New Roman" w:hAnsi="Times New Roman" w:cs="Times New Roman"/>
          <w:sz w:val="20"/>
          <w:szCs w:val="20"/>
          <w:lang w:eastAsia="fr-FR"/>
        </w:rPr>
        <w:t xml:space="preserve"> par le recours aux prêts d’établissements financiers à des taux préférentiels</w:t>
      </w:r>
      <w:r w:rsidR="00234958" w:rsidRPr="004B7001">
        <w:rPr>
          <w:rFonts w:ascii="Times New Roman" w:eastAsia="Times New Roman" w:hAnsi="Times New Roman" w:cs="Times New Roman"/>
          <w:sz w:val="20"/>
          <w:szCs w:val="20"/>
          <w:lang w:eastAsia="fr-FR"/>
        </w:rPr>
        <w:t>, en lien avec le conventionnement des loyers qu’elle va octroyer</w:t>
      </w:r>
      <w:r w:rsidRPr="004B7001">
        <w:rPr>
          <w:rFonts w:ascii="Times New Roman" w:eastAsia="Times New Roman" w:hAnsi="Times New Roman" w:cs="Times New Roman"/>
          <w:sz w:val="20"/>
          <w:szCs w:val="20"/>
          <w:lang w:eastAsia="fr-FR"/>
        </w:rPr>
        <w:t xml:space="preserve">. </w:t>
      </w:r>
      <w:r w:rsidR="00234958" w:rsidRPr="004B7001">
        <w:rPr>
          <w:rFonts w:ascii="Times New Roman" w:eastAsia="Times New Roman" w:hAnsi="Times New Roman" w:cs="Times New Roman"/>
          <w:sz w:val="20"/>
          <w:szCs w:val="20"/>
          <w:lang w:eastAsia="fr-FR"/>
        </w:rPr>
        <w:t>Si elle ne les obtenait pas, la Foncière devrait financer l’ensemble des investissements par des fonds propres ou en ayant recours à des établissements bancaires où les taux sont plus élevés et les durées plus courtes. Dans ces conditions</w:t>
      </w:r>
      <w:r w:rsidR="001D5869" w:rsidRPr="004B7001">
        <w:rPr>
          <w:rFonts w:ascii="Times New Roman" w:eastAsia="Times New Roman" w:hAnsi="Times New Roman" w:cs="Times New Roman"/>
          <w:sz w:val="20"/>
          <w:szCs w:val="20"/>
          <w:lang w:eastAsia="fr-FR"/>
        </w:rPr>
        <w:t>,</w:t>
      </w:r>
      <w:r w:rsidR="00234958" w:rsidRPr="004B7001">
        <w:rPr>
          <w:rFonts w:ascii="Times New Roman" w:eastAsia="Times New Roman" w:hAnsi="Times New Roman" w:cs="Times New Roman"/>
          <w:sz w:val="20"/>
          <w:szCs w:val="20"/>
          <w:lang w:eastAsia="fr-FR"/>
        </w:rPr>
        <w:t xml:space="preserve"> plusieurs projets n’auraient pas pu être réalisés. </w:t>
      </w:r>
      <w:r w:rsidR="003372E8" w:rsidRPr="00A60AAB">
        <w:rPr>
          <w:rFonts w:ascii="Times New Roman" w:eastAsia="Times New Roman" w:hAnsi="Times New Roman" w:cs="Times New Roman"/>
          <w:sz w:val="20"/>
          <w:szCs w:val="20"/>
          <w:u w:val="single"/>
          <w:lang w:eastAsia="fr-FR"/>
        </w:rPr>
        <w:t>Risque lié à l’inflation</w:t>
      </w:r>
      <w:r w:rsidR="00002154" w:rsidRPr="00A60AAB">
        <w:rPr>
          <w:rFonts w:ascii="Times New Roman" w:eastAsia="Times New Roman" w:hAnsi="Times New Roman" w:cs="Times New Roman"/>
          <w:sz w:val="20"/>
          <w:szCs w:val="20"/>
          <w:u w:val="single"/>
          <w:lang w:eastAsia="fr-FR"/>
        </w:rPr>
        <w:t xml:space="preserve"> et à l’augmentation des taux d’emprunt </w:t>
      </w:r>
      <w:r w:rsidR="00002154" w:rsidRPr="00A60AAB">
        <w:rPr>
          <w:rFonts w:ascii="Times New Roman" w:eastAsia="Times New Roman" w:hAnsi="Times New Roman" w:cs="Times New Roman"/>
          <w:sz w:val="20"/>
          <w:szCs w:val="20"/>
          <w:lang w:eastAsia="fr-FR"/>
        </w:rPr>
        <w:t xml:space="preserve">: </w:t>
      </w:r>
      <w:r w:rsidR="00FC2FA3" w:rsidRPr="00A60AAB">
        <w:rPr>
          <w:rFonts w:ascii="Times New Roman" w:eastAsia="Times New Roman" w:hAnsi="Times New Roman" w:cs="Times New Roman"/>
          <w:sz w:val="20"/>
          <w:szCs w:val="20"/>
          <w:lang w:eastAsia="fr-FR"/>
        </w:rPr>
        <w:t>Les prix de revient</w:t>
      </w:r>
      <w:r w:rsidR="006B00AC" w:rsidRPr="00A60AAB">
        <w:rPr>
          <w:rFonts w:ascii="Times New Roman" w:eastAsia="Times New Roman" w:hAnsi="Times New Roman" w:cs="Times New Roman"/>
          <w:sz w:val="20"/>
          <w:szCs w:val="20"/>
          <w:lang w:eastAsia="fr-FR"/>
        </w:rPr>
        <w:t>, l</w:t>
      </w:r>
      <w:r w:rsidR="009378B2" w:rsidRPr="00A60AAB">
        <w:rPr>
          <w:rFonts w:ascii="Times New Roman" w:eastAsia="Times New Roman" w:hAnsi="Times New Roman" w:cs="Times New Roman"/>
          <w:sz w:val="20"/>
          <w:szCs w:val="20"/>
          <w:lang w:eastAsia="fr-FR"/>
        </w:rPr>
        <w:t>es</w:t>
      </w:r>
      <w:r w:rsidR="00746FB5" w:rsidRPr="00A60AAB">
        <w:rPr>
          <w:rFonts w:ascii="Times New Roman" w:eastAsia="Times New Roman" w:hAnsi="Times New Roman" w:cs="Times New Roman"/>
          <w:sz w:val="20"/>
          <w:szCs w:val="20"/>
          <w:lang w:eastAsia="fr-FR"/>
        </w:rPr>
        <w:t xml:space="preserve"> </w:t>
      </w:r>
      <w:r w:rsidR="009378B2" w:rsidRPr="00A60AAB">
        <w:rPr>
          <w:rFonts w:ascii="Times New Roman" w:eastAsia="Times New Roman" w:hAnsi="Times New Roman" w:cs="Times New Roman"/>
          <w:sz w:val="20"/>
          <w:szCs w:val="20"/>
          <w:lang w:eastAsia="fr-FR"/>
        </w:rPr>
        <w:t xml:space="preserve">taux des </w:t>
      </w:r>
      <w:r w:rsidR="00746FB5" w:rsidRPr="00A60AAB">
        <w:rPr>
          <w:rFonts w:ascii="Times New Roman" w:eastAsia="Times New Roman" w:hAnsi="Times New Roman" w:cs="Times New Roman"/>
          <w:sz w:val="20"/>
          <w:szCs w:val="20"/>
          <w:lang w:eastAsia="fr-FR"/>
        </w:rPr>
        <w:t xml:space="preserve">emprunts souscrits auprès de la Caisse des Dépôts </w:t>
      </w:r>
      <w:r w:rsidR="00B03A23" w:rsidRPr="00A60AAB">
        <w:rPr>
          <w:rFonts w:ascii="Times New Roman" w:eastAsia="Times New Roman" w:hAnsi="Times New Roman" w:cs="Times New Roman"/>
          <w:sz w:val="20"/>
          <w:szCs w:val="20"/>
          <w:lang w:eastAsia="fr-FR"/>
        </w:rPr>
        <w:t>(</w:t>
      </w:r>
      <w:r w:rsidR="006B00AC" w:rsidRPr="00A60AAB">
        <w:rPr>
          <w:rFonts w:ascii="Times New Roman" w:eastAsia="Times New Roman" w:hAnsi="Times New Roman" w:cs="Times New Roman"/>
          <w:sz w:val="20"/>
          <w:szCs w:val="20"/>
          <w:lang w:eastAsia="fr-FR"/>
        </w:rPr>
        <w:t xml:space="preserve">qui </w:t>
      </w:r>
      <w:r w:rsidR="009378B2" w:rsidRPr="00A60AAB">
        <w:rPr>
          <w:rFonts w:ascii="Times New Roman" w:eastAsia="Times New Roman" w:hAnsi="Times New Roman" w:cs="Times New Roman"/>
          <w:sz w:val="20"/>
          <w:szCs w:val="20"/>
          <w:lang w:eastAsia="fr-FR"/>
        </w:rPr>
        <w:t>sont adossés</w:t>
      </w:r>
      <w:r w:rsidR="00C455AB" w:rsidRPr="00A60AAB">
        <w:rPr>
          <w:rFonts w:ascii="Times New Roman" w:eastAsia="Times New Roman" w:hAnsi="Times New Roman" w:cs="Times New Roman"/>
          <w:sz w:val="20"/>
          <w:szCs w:val="20"/>
          <w:lang w:eastAsia="fr-FR"/>
        </w:rPr>
        <w:t xml:space="preserve"> au taux du livret A</w:t>
      </w:r>
      <w:r w:rsidR="00B03A23" w:rsidRPr="00A60AAB">
        <w:rPr>
          <w:rFonts w:ascii="Times New Roman" w:eastAsia="Times New Roman" w:hAnsi="Times New Roman" w:cs="Times New Roman"/>
          <w:sz w:val="20"/>
          <w:szCs w:val="20"/>
          <w:lang w:eastAsia="fr-FR"/>
        </w:rPr>
        <w:t>)</w:t>
      </w:r>
      <w:r w:rsidR="00C455AB" w:rsidRPr="00A60AAB">
        <w:rPr>
          <w:rFonts w:ascii="Times New Roman" w:eastAsia="Times New Roman" w:hAnsi="Times New Roman" w:cs="Times New Roman"/>
          <w:sz w:val="20"/>
          <w:szCs w:val="20"/>
          <w:lang w:eastAsia="fr-FR"/>
        </w:rPr>
        <w:t xml:space="preserve">, </w:t>
      </w:r>
      <w:r w:rsidR="009378B2" w:rsidRPr="00A60AAB">
        <w:rPr>
          <w:rFonts w:ascii="Times New Roman" w:eastAsia="Times New Roman" w:hAnsi="Times New Roman" w:cs="Times New Roman"/>
          <w:sz w:val="20"/>
          <w:szCs w:val="20"/>
          <w:lang w:eastAsia="fr-FR"/>
        </w:rPr>
        <w:t>l</w:t>
      </w:r>
      <w:r w:rsidR="001372FC" w:rsidRPr="00A60AAB">
        <w:rPr>
          <w:rFonts w:ascii="Times New Roman" w:eastAsia="Times New Roman" w:hAnsi="Times New Roman" w:cs="Times New Roman"/>
          <w:sz w:val="20"/>
          <w:szCs w:val="20"/>
          <w:lang w:eastAsia="fr-FR"/>
        </w:rPr>
        <w:t>es dépenses</w:t>
      </w:r>
      <w:r w:rsidR="00B03A23" w:rsidRPr="00A60AAB">
        <w:rPr>
          <w:rFonts w:ascii="Times New Roman" w:eastAsia="Times New Roman" w:hAnsi="Times New Roman" w:cs="Times New Roman"/>
          <w:sz w:val="20"/>
          <w:szCs w:val="20"/>
          <w:lang w:eastAsia="fr-FR"/>
        </w:rPr>
        <w:t xml:space="preserve"> et </w:t>
      </w:r>
      <w:r w:rsidR="006B00AC" w:rsidRPr="00A60AAB">
        <w:rPr>
          <w:rFonts w:ascii="Times New Roman" w:eastAsia="Times New Roman" w:hAnsi="Times New Roman" w:cs="Times New Roman"/>
          <w:sz w:val="20"/>
          <w:szCs w:val="20"/>
          <w:lang w:eastAsia="fr-FR"/>
        </w:rPr>
        <w:t>l</w:t>
      </w:r>
      <w:r w:rsidR="002711DD" w:rsidRPr="00A60AAB">
        <w:rPr>
          <w:rFonts w:ascii="Times New Roman" w:eastAsia="Times New Roman" w:hAnsi="Times New Roman" w:cs="Times New Roman"/>
          <w:sz w:val="20"/>
          <w:szCs w:val="20"/>
          <w:lang w:eastAsia="fr-FR"/>
        </w:rPr>
        <w:t>es recettes</w:t>
      </w:r>
      <w:r w:rsidR="006B00AC" w:rsidRPr="00A60AAB">
        <w:rPr>
          <w:rFonts w:ascii="Times New Roman" w:eastAsia="Times New Roman" w:hAnsi="Times New Roman" w:cs="Times New Roman"/>
          <w:sz w:val="20"/>
          <w:szCs w:val="20"/>
          <w:lang w:eastAsia="fr-FR"/>
        </w:rPr>
        <w:t xml:space="preserve"> sont impactés par </w:t>
      </w:r>
      <w:r w:rsidR="009378B2" w:rsidRPr="00A60AAB">
        <w:rPr>
          <w:rFonts w:ascii="Times New Roman" w:eastAsia="Times New Roman" w:hAnsi="Times New Roman" w:cs="Times New Roman"/>
          <w:sz w:val="20"/>
          <w:szCs w:val="20"/>
          <w:lang w:eastAsia="fr-FR"/>
        </w:rPr>
        <w:t>l’inflation</w:t>
      </w:r>
      <w:r w:rsidR="002C08F9" w:rsidRPr="00A60AAB">
        <w:rPr>
          <w:rFonts w:ascii="Times New Roman" w:eastAsia="Times New Roman" w:hAnsi="Times New Roman" w:cs="Times New Roman"/>
          <w:sz w:val="20"/>
          <w:szCs w:val="20"/>
          <w:lang w:eastAsia="fr-FR"/>
        </w:rPr>
        <w:t xml:space="preserve"> française</w:t>
      </w:r>
      <w:r w:rsidR="002711DD" w:rsidRPr="00A60AAB">
        <w:rPr>
          <w:rFonts w:ascii="Times New Roman" w:eastAsia="Times New Roman" w:hAnsi="Times New Roman" w:cs="Times New Roman"/>
          <w:sz w:val="20"/>
          <w:szCs w:val="20"/>
          <w:lang w:eastAsia="fr-FR"/>
        </w:rPr>
        <w:t>. Dans un contexte</w:t>
      </w:r>
      <w:r w:rsidR="00FC2FA3" w:rsidRPr="00A60AAB">
        <w:rPr>
          <w:rFonts w:ascii="Times New Roman" w:eastAsia="Times New Roman" w:hAnsi="Times New Roman" w:cs="Times New Roman"/>
          <w:sz w:val="20"/>
          <w:szCs w:val="20"/>
          <w:lang w:eastAsia="fr-FR"/>
        </w:rPr>
        <w:t xml:space="preserve"> d’augmentation de</w:t>
      </w:r>
      <w:r w:rsidR="002C08F9" w:rsidRPr="00A60AAB">
        <w:rPr>
          <w:rFonts w:ascii="Times New Roman" w:eastAsia="Times New Roman" w:hAnsi="Times New Roman" w:cs="Times New Roman"/>
          <w:sz w:val="20"/>
          <w:szCs w:val="20"/>
          <w:lang w:eastAsia="fr-FR"/>
        </w:rPr>
        <w:t xml:space="preserve">s coûts qui ne pourraient pas être répercutés notamment sur les recettes, la Foncière pourrait être contrainte </w:t>
      </w:r>
      <w:r w:rsidR="009B200B" w:rsidRPr="00A60AAB">
        <w:rPr>
          <w:rFonts w:ascii="Times New Roman" w:eastAsia="Times New Roman" w:hAnsi="Times New Roman" w:cs="Times New Roman"/>
          <w:sz w:val="20"/>
          <w:szCs w:val="20"/>
          <w:lang w:eastAsia="fr-FR"/>
        </w:rPr>
        <w:t>de limiter son activité d’acquisition – réhabilitation et de porter une attention particulière à l’évolution de ses charges mais aussi de celles de ses locataires en situation de fragilité.</w:t>
      </w:r>
    </w:p>
    <w:p w14:paraId="51206711" w14:textId="77777777" w:rsidR="00B10C4F" w:rsidRPr="004B7001" w:rsidRDefault="00B10C4F" w:rsidP="00AB7C67">
      <w:pPr>
        <w:keepNext/>
        <w:keepLines/>
        <w:numPr>
          <w:ilvl w:val="0"/>
          <w:numId w:val="28"/>
        </w:numPr>
        <w:spacing w:after="120" w:line="240" w:lineRule="auto"/>
        <w:ind w:left="426" w:hanging="426"/>
        <w:jc w:val="both"/>
        <w:rPr>
          <w:rFonts w:ascii="Times New Roman" w:eastAsia="Times New Roman" w:hAnsi="Times New Roman" w:cs="Times New Roman"/>
          <w:b/>
          <w:bCs/>
          <w:sz w:val="20"/>
          <w:szCs w:val="20"/>
          <w:lang w:eastAsia="fr-FR"/>
        </w:rPr>
      </w:pPr>
      <w:r w:rsidRPr="004B7001">
        <w:rPr>
          <w:rFonts w:ascii="Times New Roman" w:eastAsia="Times New Roman" w:hAnsi="Times New Roman" w:cs="Times New Roman"/>
          <w:b/>
          <w:bCs/>
          <w:sz w:val="20"/>
          <w:szCs w:val="20"/>
          <w:lang w:eastAsia="fr-FR" w:bidi="fr-FR"/>
        </w:rPr>
        <w:t>Risques</w:t>
      </w:r>
      <w:r w:rsidRPr="004B7001">
        <w:rPr>
          <w:rFonts w:ascii="Times New Roman" w:eastAsia="Times New Roman" w:hAnsi="Times New Roman" w:cs="Times New Roman"/>
          <w:b/>
          <w:bCs/>
          <w:sz w:val="20"/>
          <w:szCs w:val="20"/>
          <w:lang w:eastAsia="fr-FR"/>
        </w:rPr>
        <w:t xml:space="preserve"> liés à la responsabilité sociale, à la sûreté, à la santé et à la sécurité</w:t>
      </w:r>
    </w:p>
    <w:p w14:paraId="631ECFF7" w14:textId="778EFE88" w:rsidR="002D01A6" w:rsidRDefault="002D01A6" w:rsidP="000158A9">
      <w:pPr>
        <w:keepLines/>
        <w:spacing w:after="120" w:line="240" w:lineRule="auto"/>
        <w:ind w:left="425"/>
        <w:jc w:val="both"/>
        <w:rPr>
          <w:rFonts w:ascii="Times New Roman" w:eastAsia="Times New Roman" w:hAnsi="Times New Roman" w:cs="Times New Roman"/>
          <w:sz w:val="20"/>
          <w:szCs w:val="20"/>
          <w:lang w:eastAsia="fr-FR"/>
        </w:rPr>
      </w:pPr>
      <w:r w:rsidRPr="004B7001">
        <w:rPr>
          <w:rFonts w:ascii="Times New Roman" w:eastAsia="Times New Roman" w:hAnsi="Times New Roman" w:cs="Times New Roman"/>
          <w:bCs/>
          <w:sz w:val="20"/>
          <w:szCs w:val="20"/>
          <w:u w:val="single"/>
          <w:lang w:eastAsia="fr-FR"/>
        </w:rPr>
        <w:t xml:space="preserve">Risque lié aux sinistres, </w:t>
      </w:r>
      <w:r w:rsidR="00B10C4F" w:rsidRPr="004B7001">
        <w:rPr>
          <w:rFonts w:ascii="Times New Roman" w:eastAsia="Times New Roman" w:hAnsi="Times New Roman" w:cs="Times New Roman"/>
          <w:bCs/>
          <w:sz w:val="20"/>
          <w:szCs w:val="20"/>
          <w:u w:val="single"/>
          <w:lang w:eastAsia="fr-FR"/>
        </w:rPr>
        <w:t>catastrophes naturelles</w:t>
      </w:r>
      <w:r w:rsidRPr="004B7001">
        <w:rPr>
          <w:rFonts w:ascii="Times New Roman" w:eastAsia="Times New Roman" w:hAnsi="Times New Roman" w:cs="Times New Roman"/>
          <w:bCs/>
          <w:sz w:val="20"/>
          <w:szCs w:val="20"/>
          <w:u w:val="single"/>
          <w:lang w:eastAsia="fr-FR"/>
        </w:rPr>
        <w:t>, pandémie</w:t>
      </w:r>
      <w:r w:rsidR="00097A84" w:rsidRPr="004B7001">
        <w:rPr>
          <w:rFonts w:ascii="Times New Roman" w:eastAsia="Times New Roman" w:hAnsi="Times New Roman" w:cs="Times New Roman"/>
          <w:bCs/>
          <w:sz w:val="20"/>
          <w:szCs w:val="20"/>
          <w:lang w:eastAsia="fr-FR"/>
        </w:rPr>
        <w:t xml:space="preserve"> </w:t>
      </w:r>
      <w:r w:rsidRPr="004B7001">
        <w:rPr>
          <w:rFonts w:ascii="Times New Roman" w:eastAsia="Times New Roman" w:hAnsi="Times New Roman" w:cs="Times New Roman"/>
          <w:bCs/>
          <w:sz w:val="20"/>
          <w:szCs w:val="20"/>
          <w:lang w:eastAsia="fr-FR"/>
        </w:rPr>
        <w:t xml:space="preserve">se </w:t>
      </w:r>
      <w:r w:rsidR="00642BFD" w:rsidRPr="004B7001">
        <w:rPr>
          <w:rFonts w:ascii="Times New Roman" w:eastAsia="Times New Roman" w:hAnsi="Times New Roman" w:cs="Times New Roman"/>
          <w:bCs/>
          <w:sz w:val="20"/>
          <w:szCs w:val="20"/>
          <w:lang w:eastAsia="fr-FR"/>
        </w:rPr>
        <w:t>caractéris</w:t>
      </w:r>
      <w:r w:rsidR="00097A84" w:rsidRPr="004B7001">
        <w:rPr>
          <w:rFonts w:ascii="Times New Roman" w:eastAsia="Times New Roman" w:hAnsi="Times New Roman" w:cs="Times New Roman"/>
          <w:bCs/>
          <w:sz w:val="20"/>
          <w:szCs w:val="20"/>
          <w:lang w:eastAsia="fr-FR"/>
        </w:rPr>
        <w:t>ant</w:t>
      </w:r>
      <w:r w:rsidR="00642BFD" w:rsidRPr="004B7001">
        <w:rPr>
          <w:rFonts w:ascii="Times New Roman" w:eastAsia="Times New Roman" w:hAnsi="Times New Roman" w:cs="Times New Roman"/>
          <w:bCs/>
          <w:sz w:val="20"/>
          <w:szCs w:val="20"/>
          <w:lang w:eastAsia="fr-FR"/>
        </w:rPr>
        <w:t xml:space="preserve"> par une éventuelle i</w:t>
      </w:r>
      <w:r w:rsidRPr="004B7001">
        <w:rPr>
          <w:rFonts w:ascii="Times New Roman" w:eastAsia="Times New Roman" w:hAnsi="Times New Roman" w:cs="Times New Roman"/>
          <w:bCs/>
          <w:sz w:val="20"/>
          <w:szCs w:val="20"/>
          <w:lang w:eastAsia="fr-FR"/>
        </w:rPr>
        <w:t xml:space="preserve">ncapacité à mettre en œuvre des stratégies efficaces qui visent à minimiser, prévenir et atténuer les incidents relatifs à la sécurité des personnes, un éventuel niveau d’assurance inadéquat au regard des risques assurables, une incapacité à mettre en œuvre des processus susceptibles d’atténuer et de gérer l’impact de toute catastrophe naturelle (tremblement de </w:t>
      </w:r>
      <w:r w:rsidRPr="004B7001">
        <w:rPr>
          <w:rFonts w:ascii="Times New Roman" w:eastAsia="Times New Roman" w:hAnsi="Times New Roman" w:cs="Times New Roman"/>
          <w:sz w:val="20"/>
          <w:szCs w:val="20"/>
          <w:lang w:eastAsia="fr-FR"/>
        </w:rPr>
        <w:t>terre, inondation et risque non assuré)</w:t>
      </w:r>
      <w:r w:rsidR="00B00D6B">
        <w:rPr>
          <w:rFonts w:ascii="Times New Roman" w:eastAsia="Times New Roman" w:hAnsi="Times New Roman" w:cs="Times New Roman"/>
          <w:sz w:val="20"/>
          <w:szCs w:val="20"/>
          <w:lang w:eastAsia="fr-FR"/>
        </w:rPr>
        <w:t xml:space="preserve"> en lien ou non</w:t>
      </w:r>
      <w:r w:rsidR="00152269">
        <w:rPr>
          <w:rFonts w:ascii="Times New Roman" w:eastAsia="Times New Roman" w:hAnsi="Times New Roman" w:cs="Times New Roman"/>
          <w:sz w:val="20"/>
          <w:szCs w:val="20"/>
          <w:lang w:eastAsia="fr-FR"/>
        </w:rPr>
        <w:t xml:space="preserve"> avec l</w:t>
      </w:r>
      <w:r w:rsidR="00111327">
        <w:rPr>
          <w:rFonts w:ascii="Times New Roman" w:eastAsia="Times New Roman" w:hAnsi="Times New Roman" w:cs="Times New Roman"/>
          <w:sz w:val="20"/>
          <w:szCs w:val="20"/>
          <w:lang w:eastAsia="fr-FR"/>
        </w:rPr>
        <w:t>es</w:t>
      </w:r>
      <w:r w:rsidR="00152269" w:rsidRPr="00152269">
        <w:t xml:space="preserve"> </w:t>
      </w:r>
      <w:r w:rsidR="00152269" w:rsidRPr="00152269">
        <w:rPr>
          <w:rFonts w:ascii="Times New Roman" w:eastAsia="Times New Roman" w:hAnsi="Times New Roman" w:cs="Times New Roman"/>
          <w:sz w:val="20"/>
          <w:szCs w:val="20"/>
          <w:lang w:eastAsia="fr-FR"/>
        </w:rPr>
        <w:t>conséquences du changement climatique sur les activités de FH&amp;H</w:t>
      </w:r>
      <w:r w:rsidRPr="004B7001">
        <w:rPr>
          <w:rFonts w:ascii="Times New Roman" w:eastAsia="Times New Roman" w:hAnsi="Times New Roman" w:cs="Times New Roman"/>
          <w:sz w:val="20"/>
          <w:szCs w:val="20"/>
          <w:lang w:eastAsia="fr-FR"/>
        </w:rPr>
        <w:t>, des blessures ou pertes de vies humaines dues au non-respect des règles de santé et de sécurité.</w:t>
      </w:r>
    </w:p>
    <w:p w14:paraId="43C7B146" w14:textId="77777777" w:rsidR="001B56A3" w:rsidRPr="004B7001" w:rsidRDefault="001B56A3" w:rsidP="000158A9">
      <w:pPr>
        <w:keepLines/>
        <w:spacing w:after="120" w:line="240" w:lineRule="auto"/>
        <w:ind w:left="425"/>
        <w:jc w:val="both"/>
        <w:rPr>
          <w:rFonts w:ascii="Times New Roman" w:eastAsia="Times New Roman" w:hAnsi="Times New Roman" w:cs="Times New Roman"/>
          <w:sz w:val="20"/>
          <w:szCs w:val="20"/>
          <w:lang w:eastAsia="fr-FR"/>
        </w:rPr>
      </w:pPr>
    </w:p>
    <w:p w14:paraId="21320DD7" w14:textId="77777777" w:rsidR="004F7F69" w:rsidRPr="004B7001" w:rsidRDefault="004F7F69" w:rsidP="00BC2A32">
      <w:pPr>
        <w:pStyle w:val="Heading2"/>
        <w:keepNext w:val="0"/>
      </w:pPr>
      <w:bookmarkStart w:id="15" w:name="bookmark18"/>
      <w:bookmarkStart w:id="16" w:name="_Toc78495167"/>
      <w:bookmarkStart w:id="17" w:name="_Toc80634586"/>
      <w:r w:rsidRPr="001B036E">
        <w:t>Section 3 : Informations</w:t>
      </w:r>
      <w:r w:rsidR="00917BA7" w:rsidRPr="001B036E">
        <w:t>-</w:t>
      </w:r>
      <w:r w:rsidRPr="001B036E">
        <w:t>clés sur les valeurs mobilières</w:t>
      </w:r>
      <w:bookmarkEnd w:id="15"/>
      <w:bookmarkEnd w:id="16"/>
      <w:bookmarkEnd w:id="17"/>
    </w:p>
    <w:p w14:paraId="6182BD04" w14:textId="0303B5DC" w:rsidR="00AB1FC2" w:rsidRPr="004B7001" w:rsidRDefault="004F7F69" w:rsidP="00BC2A32">
      <w:pPr>
        <w:pStyle w:val="Heading3"/>
        <w:keepNext w:val="0"/>
        <w:rPr>
          <w:sz w:val="20"/>
          <w:szCs w:val="20"/>
        </w:rPr>
      </w:pPr>
      <w:r w:rsidRPr="004B7001">
        <w:t xml:space="preserve">Sous-section </w:t>
      </w:r>
      <w:r w:rsidR="00B96211" w:rsidRPr="004B7001">
        <w:t>3.</w:t>
      </w:r>
      <w:r w:rsidRPr="004B7001">
        <w:t>1 : Quelles sont les principales caractéristiques des valeurs mobilières</w:t>
      </w:r>
      <w:r w:rsidR="00AB1FC2" w:rsidRPr="004B7001">
        <w:t> </w:t>
      </w:r>
      <w:r w:rsidRPr="004B7001">
        <w:t>?</w:t>
      </w:r>
    </w:p>
    <w:p w14:paraId="6F9A2F79" w14:textId="77777777" w:rsidR="004F7F69" w:rsidRPr="004B7001" w:rsidRDefault="004F7F69" w:rsidP="00BC2A32">
      <w:pPr>
        <w:keepLines/>
        <w:numPr>
          <w:ilvl w:val="0"/>
          <w:numId w:val="27"/>
        </w:numPr>
        <w:spacing w:after="120" w:line="240" w:lineRule="auto"/>
        <w:ind w:left="284" w:hanging="284"/>
        <w:jc w:val="both"/>
        <w:rPr>
          <w:rFonts w:ascii="Times New Roman" w:eastAsia="Times New Roman" w:hAnsi="Times New Roman" w:cs="Times New Roman"/>
          <w:b/>
          <w:sz w:val="20"/>
          <w:szCs w:val="20"/>
        </w:rPr>
      </w:pPr>
      <w:r w:rsidRPr="004B7001">
        <w:rPr>
          <w:rFonts w:ascii="Times New Roman" w:eastAsia="Times New Roman" w:hAnsi="Times New Roman" w:cs="Times New Roman"/>
          <w:b/>
          <w:sz w:val="20"/>
          <w:szCs w:val="20"/>
        </w:rPr>
        <w:t xml:space="preserve">Augmentation de capital avec maintien du DPS en numéraire </w:t>
      </w:r>
    </w:p>
    <w:p w14:paraId="0C7154B8" w14:textId="0CE8E2C7" w:rsidR="00773B34" w:rsidRPr="004B7001" w:rsidRDefault="004F7F69" w:rsidP="00BC2A32">
      <w:pPr>
        <w:keepLines/>
        <w:spacing w:after="120" w:line="240" w:lineRule="auto"/>
        <w:ind w:left="709" w:hanging="425"/>
        <w:jc w:val="both"/>
        <w:rPr>
          <w:rFonts w:ascii="Times New Roman" w:eastAsia="Times New Roman" w:hAnsi="Times New Roman" w:cs="Times New Roman"/>
          <w:sz w:val="20"/>
          <w:szCs w:val="20"/>
        </w:rPr>
      </w:pPr>
      <w:r w:rsidRPr="004B7001">
        <w:rPr>
          <w:rFonts w:ascii="Times New Roman" w:eastAsia="Times New Roman" w:hAnsi="Times New Roman" w:cs="Times New Roman"/>
          <w:b/>
          <w:sz w:val="20"/>
          <w:szCs w:val="20"/>
        </w:rPr>
        <w:lastRenderedPageBreak/>
        <w:t>(a)</w:t>
      </w:r>
      <w:r w:rsidR="00AB1FC2" w:rsidRPr="004B7001">
        <w:rPr>
          <w:rFonts w:ascii="Times New Roman" w:eastAsia="Times New Roman" w:hAnsi="Times New Roman" w:cs="Times New Roman"/>
          <w:b/>
          <w:sz w:val="20"/>
          <w:szCs w:val="20"/>
        </w:rPr>
        <w:tab/>
      </w:r>
      <w:r w:rsidRPr="004B7001">
        <w:rPr>
          <w:rFonts w:ascii="Times New Roman" w:eastAsia="Times New Roman" w:hAnsi="Times New Roman" w:cs="Times New Roman"/>
          <w:b/>
          <w:sz w:val="20"/>
          <w:szCs w:val="20"/>
        </w:rPr>
        <w:t>Nature et catégorie des valeurs mobilières, code ISIN, mnémonique</w:t>
      </w:r>
      <w:r w:rsidR="00AB1FC2" w:rsidRPr="004B7001">
        <w:rPr>
          <w:rFonts w:ascii="Times New Roman" w:eastAsia="Times New Roman" w:hAnsi="Times New Roman" w:cs="Times New Roman"/>
          <w:b/>
          <w:sz w:val="20"/>
          <w:szCs w:val="20"/>
        </w:rPr>
        <w:t> </w:t>
      </w:r>
      <w:r w:rsidRPr="004B7001">
        <w:rPr>
          <w:rFonts w:ascii="Times New Roman" w:eastAsia="Times New Roman" w:hAnsi="Times New Roman" w:cs="Times New Roman"/>
          <w:b/>
          <w:sz w:val="20"/>
          <w:szCs w:val="20"/>
        </w:rPr>
        <w:t>:</w:t>
      </w:r>
      <w:r w:rsidR="00570D74">
        <w:rPr>
          <w:rFonts w:ascii="Times New Roman" w:eastAsia="Times New Roman" w:hAnsi="Times New Roman" w:cs="Times New Roman"/>
          <w:sz w:val="20"/>
          <w:szCs w:val="20"/>
        </w:rPr>
        <w:t xml:space="preserve"> </w:t>
      </w:r>
      <w:r w:rsidRPr="004B7001">
        <w:rPr>
          <w:rFonts w:ascii="Times New Roman" w:eastAsia="Times New Roman" w:hAnsi="Times New Roman" w:cs="Times New Roman"/>
          <w:sz w:val="20"/>
          <w:szCs w:val="20"/>
        </w:rPr>
        <w:t>Actions ordinaires nouvelles de même catégorie que les ac</w:t>
      </w:r>
      <w:r w:rsidR="00AB1FC2" w:rsidRPr="004B7001">
        <w:rPr>
          <w:rFonts w:ascii="Times New Roman" w:eastAsia="Times New Roman" w:hAnsi="Times New Roman" w:cs="Times New Roman"/>
          <w:sz w:val="20"/>
          <w:szCs w:val="20"/>
        </w:rPr>
        <w:t>tions existantes de la Société.</w:t>
      </w:r>
      <w:r w:rsidR="00842A86">
        <w:rPr>
          <w:rFonts w:ascii="Times New Roman" w:eastAsia="Times New Roman" w:hAnsi="Times New Roman" w:cs="Times New Roman"/>
          <w:sz w:val="20"/>
          <w:szCs w:val="20"/>
          <w:lang w:eastAsia="fr-FR"/>
        </w:rPr>
        <w:t xml:space="preserve"> </w:t>
      </w:r>
      <w:r w:rsidR="00773B34">
        <w:rPr>
          <w:rFonts w:ascii="Times New Roman" w:eastAsia="Times New Roman" w:hAnsi="Times New Roman" w:cs="Times New Roman"/>
          <w:sz w:val="20"/>
          <w:szCs w:val="20"/>
          <w:lang w:eastAsia="fr-FR"/>
        </w:rPr>
        <w:t xml:space="preserve">Code ISIN : </w:t>
      </w:r>
      <w:r w:rsidR="00773B34" w:rsidRPr="00944520">
        <w:rPr>
          <w:rFonts w:ascii="Times New Roman" w:eastAsia="Times New Roman" w:hAnsi="Times New Roman" w:cs="Times New Roman"/>
          <w:sz w:val="20"/>
          <w:szCs w:val="20"/>
          <w:lang w:eastAsia="fr-FR"/>
        </w:rPr>
        <w:t>FR0004150118</w:t>
      </w:r>
    </w:p>
    <w:p w14:paraId="0EA4C2E5" w14:textId="49954E64" w:rsidR="002D01A6" w:rsidRPr="004B7001" w:rsidRDefault="00AB1FC2" w:rsidP="0014341F">
      <w:pPr>
        <w:spacing w:after="60" w:line="240" w:lineRule="auto"/>
        <w:ind w:left="709" w:hanging="425"/>
        <w:jc w:val="both"/>
        <w:rPr>
          <w:rFonts w:ascii="Times New Roman" w:eastAsia="Times New Roman" w:hAnsi="Times New Roman" w:cs="Times New Roman"/>
          <w:sz w:val="20"/>
          <w:szCs w:val="20"/>
        </w:rPr>
      </w:pPr>
      <w:r w:rsidRPr="007D34F1">
        <w:rPr>
          <w:rFonts w:ascii="Times New Roman" w:eastAsia="Times New Roman" w:hAnsi="Times New Roman" w:cs="Times New Roman"/>
          <w:b/>
          <w:bCs/>
          <w:sz w:val="20"/>
          <w:szCs w:val="20"/>
        </w:rPr>
        <w:t>(</w:t>
      </w:r>
      <w:r w:rsidR="004F7F69" w:rsidRPr="007D34F1">
        <w:rPr>
          <w:rFonts w:ascii="Times New Roman" w:eastAsia="Times New Roman" w:hAnsi="Times New Roman" w:cs="Times New Roman"/>
          <w:b/>
          <w:bCs/>
          <w:sz w:val="20"/>
          <w:szCs w:val="20"/>
        </w:rPr>
        <w:t>b)</w:t>
      </w:r>
      <w:r w:rsidRPr="007D34F1">
        <w:rPr>
          <w:rFonts w:ascii="Times New Roman" w:eastAsia="Times New Roman" w:hAnsi="Times New Roman" w:cs="Times New Roman"/>
          <w:b/>
          <w:bCs/>
          <w:sz w:val="20"/>
          <w:szCs w:val="20"/>
        </w:rPr>
        <w:tab/>
      </w:r>
      <w:r w:rsidR="004F7F69" w:rsidRPr="007D34F1">
        <w:rPr>
          <w:rFonts w:ascii="Times New Roman" w:eastAsia="Times New Roman" w:hAnsi="Times New Roman" w:cs="Times New Roman"/>
          <w:b/>
          <w:bCs/>
          <w:sz w:val="20"/>
          <w:szCs w:val="20"/>
        </w:rPr>
        <w:t>Devise, dénomination, valeur nominale et nombre de valeurs mobilières émises</w:t>
      </w:r>
      <w:r w:rsidRPr="007D34F1">
        <w:rPr>
          <w:rFonts w:ascii="Times New Roman" w:eastAsia="Times New Roman" w:hAnsi="Times New Roman" w:cs="Times New Roman"/>
          <w:b/>
          <w:bCs/>
          <w:sz w:val="20"/>
          <w:szCs w:val="20"/>
        </w:rPr>
        <w:t> </w:t>
      </w:r>
      <w:r w:rsidR="004F7F69" w:rsidRPr="007D34F1">
        <w:rPr>
          <w:rFonts w:ascii="Times New Roman" w:eastAsia="Times New Roman" w:hAnsi="Times New Roman" w:cs="Times New Roman"/>
          <w:sz w:val="20"/>
          <w:szCs w:val="20"/>
        </w:rPr>
        <w:t>:</w:t>
      </w:r>
      <w:r w:rsidR="00570D74" w:rsidRPr="007D34F1">
        <w:rPr>
          <w:rFonts w:ascii="Times New Roman" w:eastAsia="Times New Roman" w:hAnsi="Times New Roman" w:cs="Times New Roman"/>
          <w:sz w:val="20"/>
          <w:szCs w:val="20"/>
        </w:rPr>
        <w:t xml:space="preserve"> </w:t>
      </w:r>
      <w:r w:rsidR="00203DEA" w:rsidRPr="007D34F1">
        <w:rPr>
          <w:rFonts w:ascii="Times New Roman" w:eastAsia="Times New Roman" w:hAnsi="Times New Roman" w:cs="Times New Roman"/>
          <w:sz w:val="20"/>
          <w:szCs w:val="20"/>
        </w:rPr>
        <w:t xml:space="preserve">Devise : Euro. </w:t>
      </w:r>
      <w:r w:rsidRPr="007D34F1">
        <w:rPr>
          <w:rFonts w:ascii="Times New Roman" w:eastAsia="Times New Roman" w:hAnsi="Times New Roman" w:cs="Times New Roman"/>
          <w:sz w:val="20"/>
          <w:szCs w:val="20"/>
        </w:rPr>
        <w:t xml:space="preserve">Prix de souscription </w:t>
      </w:r>
      <w:r w:rsidR="002D01A6" w:rsidRPr="007D34F1">
        <w:rPr>
          <w:rFonts w:ascii="Times New Roman" w:eastAsia="Times New Roman" w:hAnsi="Times New Roman" w:cs="Times New Roman"/>
          <w:sz w:val="20"/>
          <w:szCs w:val="20"/>
        </w:rPr>
        <w:t xml:space="preserve">de </w:t>
      </w:r>
      <w:r w:rsidR="00C56392" w:rsidRPr="007D34F1">
        <w:rPr>
          <w:rFonts w:ascii="Times New Roman" w:eastAsia="Times New Roman" w:hAnsi="Times New Roman" w:cs="Times New Roman"/>
          <w:sz w:val="20"/>
          <w:szCs w:val="20"/>
        </w:rPr>
        <w:t>149</w:t>
      </w:r>
      <w:r w:rsidRPr="007D34F1">
        <w:rPr>
          <w:rFonts w:ascii="Times New Roman" w:eastAsia="Times New Roman" w:hAnsi="Times New Roman" w:cs="Times New Roman"/>
          <w:sz w:val="20"/>
          <w:szCs w:val="20"/>
        </w:rPr>
        <w:t> </w:t>
      </w:r>
      <w:r w:rsidR="002D01A6" w:rsidRPr="007D34F1">
        <w:rPr>
          <w:rFonts w:ascii="Times New Roman" w:eastAsia="Times New Roman" w:hAnsi="Times New Roman" w:cs="Times New Roman"/>
          <w:sz w:val="20"/>
          <w:szCs w:val="20"/>
        </w:rPr>
        <w:t xml:space="preserve">€ par action : </w:t>
      </w:r>
      <w:r w:rsidRPr="007D34F1">
        <w:rPr>
          <w:rFonts w:ascii="Times New Roman" w:eastAsia="Times New Roman" w:hAnsi="Times New Roman" w:cs="Times New Roman"/>
          <w:sz w:val="20"/>
          <w:szCs w:val="20"/>
        </w:rPr>
        <w:t>v</w:t>
      </w:r>
      <w:r w:rsidR="002D01A6" w:rsidRPr="007D34F1">
        <w:rPr>
          <w:rFonts w:ascii="Times New Roman" w:eastAsia="Times New Roman" w:hAnsi="Times New Roman" w:cs="Times New Roman"/>
          <w:sz w:val="20"/>
          <w:szCs w:val="20"/>
        </w:rPr>
        <w:t>aleur nomin</w:t>
      </w:r>
      <w:r w:rsidRPr="007D34F1">
        <w:rPr>
          <w:rFonts w:ascii="Times New Roman" w:eastAsia="Times New Roman" w:hAnsi="Times New Roman" w:cs="Times New Roman"/>
          <w:sz w:val="20"/>
          <w:szCs w:val="20"/>
        </w:rPr>
        <w:t xml:space="preserve">ale de </w:t>
      </w:r>
      <w:r w:rsidR="00C56392" w:rsidRPr="007D34F1">
        <w:rPr>
          <w:rFonts w:ascii="Times New Roman" w:eastAsia="Times New Roman" w:hAnsi="Times New Roman" w:cs="Times New Roman"/>
          <w:sz w:val="20"/>
          <w:szCs w:val="20"/>
        </w:rPr>
        <w:t>92</w:t>
      </w:r>
      <w:r w:rsidRPr="007D34F1">
        <w:rPr>
          <w:rFonts w:ascii="Times New Roman" w:eastAsia="Times New Roman" w:hAnsi="Times New Roman" w:cs="Times New Roman"/>
          <w:sz w:val="20"/>
          <w:szCs w:val="20"/>
        </w:rPr>
        <w:t xml:space="preserve"> € et prime d’émission </w:t>
      </w:r>
      <w:r w:rsidR="002D01A6" w:rsidRPr="007D34F1">
        <w:rPr>
          <w:rFonts w:ascii="Times New Roman" w:eastAsia="Times New Roman" w:hAnsi="Times New Roman" w:cs="Times New Roman"/>
          <w:sz w:val="20"/>
          <w:szCs w:val="20"/>
        </w:rPr>
        <w:t xml:space="preserve">de </w:t>
      </w:r>
      <w:r w:rsidR="00C56392" w:rsidRPr="007D34F1">
        <w:rPr>
          <w:rFonts w:ascii="Times New Roman" w:eastAsia="Times New Roman" w:hAnsi="Times New Roman" w:cs="Times New Roman"/>
          <w:sz w:val="20"/>
          <w:szCs w:val="20"/>
        </w:rPr>
        <w:t>57</w:t>
      </w:r>
      <w:r w:rsidRPr="007D34F1">
        <w:rPr>
          <w:rFonts w:ascii="Times New Roman" w:eastAsia="Times New Roman" w:hAnsi="Times New Roman" w:cs="Times New Roman"/>
          <w:sz w:val="20"/>
          <w:szCs w:val="20"/>
        </w:rPr>
        <w:t> </w:t>
      </w:r>
      <w:r w:rsidR="002D01A6" w:rsidRPr="007D34F1">
        <w:rPr>
          <w:rFonts w:ascii="Times New Roman" w:eastAsia="Times New Roman" w:hAnsi="Times New Roman" w:cs="Times New Roman"/>
          <w:sz w:val="20"/>
          <w:szCs w:val="20"/>
        </w:rPr>
        <w:t>€</w:t>
      </w:r>
      <w:r w:rsidRPr="007D34F1">
        <w:rPr>
          <w:rFonts w:ascii="Times New Roman" w:eastAsia="Times New Roman" w:hAnsi="Times New Roman" w:cs="Times New Roman"/>
          <w:sz w:val="20"/>
          <w:szCs w:val="20"/>
        </w:rPr>
        <w:t>.</w:t>
      </w:r>
      <w:r w:rsidR="00203DEA" w:rsidRPr="007D34F1">
        <w:rPr>
          <w:rFonts w:ascii="Times New Roman" w:eastAsia="Times New Roman" w:hAnsi="Times New Roman" w:cs="Times New Roman"/>
          <w:sz w:val="20"/>
          <w:szCs w:val="20"/>
        </w:rPr>
        <w:t xml:space="preserve"> </w:t>
      </w:r>
      <w:r w:rsidR="002D01A6" w:rsidRPr="007D34F1">
        <w:rPr>
          <w:rFonts w:ascii="Times New Roman" w:eastAsia="Times New Roman" w:hAnsi="Times New Roman" w:cs="Times New Roman"/>
          <w:sz w:val="20"/>
          <w:szCs w:val="20"/>
        </w:rPr>
        <w:t xml:space="preserve">Nombre de valeurs mobilières émises : </w:t>
      </w:r>
      <w:r w:rsidR="00682C13">
        <w:rPr>
          <w:rFonts w:ascii="Times New Roman" w:eastAsia="Times New Roman" w:hAnsi="Times New Roman" w:cs="Times New Roman"/>
          <w:sz w:val="20"/>
          <w:szCs w:val="20"/>
        </w:rPr>
        <w:t>68 518</w:t>
      </w:r>
      <w:r w:rsidR="00FC6C42" w:rsidRPr="007D34F1">
        <w:rPr>
          <w:rFonts w:ascii="Times New Roman" w:eastAsia="Times New Roman" w:hAnsi="Times New Roman" w:cs="Times New Roman"/>
          <w:sz w:val="20"/>
          <w:szCs w:val="20"/>
        </w:rPr>
        <w:t> </w:t>
      </w:r>
      <w:r w:rsidR="002D01A6" w:rsidRPr="007D34F1">
        <w:rPr>
          <w:rFonts w:ascii="Times New Roman" w:eastAsia="Times New Roman" w:hAnsi="Times New Roman" w:cs="Times New Roman"/>
          <w:sz w:val="20"/>
          <w:szCs w:val="20"/>
        </w:rPr>
        <w:t xml:space="preserve">actions nouvelles, soit </w:t>
      </w:r>
      <w:r w:rsidR="007D34F1" w:rsidRPr="007D34F1">
        <w:rPr>
          <w:rFonts w:ascii="Times New Roman" w:eastAsia="Times New Roman" w:hAnsi="Times New Roman" w:cs="Times New Roman"/>
          <w:sz w:val="20"/>
          <w:szCs w:val="20"/>
        </w:rPr>
        <w:t>3.1</w:t>
      </w:r>
      <w:r w:rsidR="002D01A6" w:rsidRPr="007D34F1">
        <w:rPr>
          <w:rFonts w:ascii="Times New Roman" w:eastAsia="Times New Roman" w:hAnsi="Times New Roman" w:cs="Times New Roman"/>
          <w:i/>
          <w:sz w:val="20"/>
          <w:szCs w:val="20"/>
        </w:rPr>
        <w:t>%</w:t>
      </w:r>
      <w:r w:rsidR="002D01A6" w:rsidRPr="007D34F1">
        <w:rPr>
          <w:rFonts w:ascii="Times New Roman" w:eastAsia="Times New Roman" w:hAnsi="Times New Roman" w:cs="Times New Roman"/>
          <w:sz w:val="20"/>
          <w:szCs w:val="20"/>
        </w:rPr>
        <w:t xml:space="preserve"> du capital au </w:t>
      </w:r>
      <w:r w:rsidR="004A0B5A" w:rsidRPr="007D34F1">
        <w:rPr>
          <w:rFonts w:ascii="Times New Roman" w:eastAsia="Times New Roman" w:hAnsi="Times New Roman" w:cs="Times New Roman"/>
          <w:sz w:val="20"/>
          <w:szCs w:val="20"/>
        </w:rPr>
        <w:t>15 juin 202</w:t>
      </w:r>
      <w:r w:rsidR="0047727D" w:rsidRPr="007D34F1">
        <w:rPr>
          <w:rFonts w:ascii="Times New Roman" w:eastAsia="Times New Roman" w:hAnsi="Times New Roman" w:cs="Times New Roman"/>
          <w:sz w:val="20"/>
          <w:szCs w:val="20"/>
        </w:rPr>
        <w:t>2</w:t>
      </w:r>
      <w:r w:rsidR="002D01A6" w:rsidRPr="007D34F1">
        <w:rPr>
          <w:rFonts w:ascii="Times New Roman" w:eastAsia="Times New Roman" w:hAnsi="Times New Roman" w:cs="Times New Roman"/>
          <w:sz w:val="20"/>
          <w:szCs w:val="20"/>
        </w:rPr>
        <w:t xml:space="preserve">, </w:t>
      </w:r>
      <w:r w:rsidR="00B06C42" w:rsidRPr="007D34F1">
        <w:rPr>
          <w:rFonts w:ascii="Times New Roman" w:eastAsia="Times New Roman" w:hAnsi="Times New Roman" w:cs="Times New Roman"/>
          <w:sz w:val="20"/>
          <w:szCs w:val="20"/>
        </w:rPr>
        <w:t xml:space="preserve">émission qui pourra être </w:t>
      </w:r>
      <w:r w:rsidR="00EA66B9" w:rsidRPr="007D34F1">
        <w:rPr>
          <w:rFonts w:ascii="Times New Roman" w:eastAsia="Times New Roman" w:hAnsi="Times New Roman" w:cs="Times New Roman"/>
          <w:sz w:val="20"/>
          <w:szCs w:val="20"/>
        </w:rPr>
        <w:t>porté</w:t>
      </w:r>
      <w:r w:rsidR="00B06C42" w:rsidRPr="007D34F1">
        <w:rPr>
          <w:rFonts w:ascii="Times New Roman" w:eastAsia="Times New Roman" w:hAnsi="Times New Roman" w:cs="Times New Roman"/>
          <w:sz w:val="20"/>
          <w:szCs w:val="20"/>
        </w:rPr>
        <w:t>e</w:t>
      </w:r>
      <w:r w:rsidR="00EA66B9" w:rsidRPr="007D34F1">
        <w:rPr>
          <w:rFonts w:ascii="Times New Roman" w:eastAsia="Times New Roman" w:hAnsi="Times New Roman" w:cs="Times New Roman"/>
          <w:sz w:val="20"/>
          <w:szCs w:val="20"/>
        </w:rPr>
        <w:t xml:space="preserve"> à </w:t>
      </w:r>
      <w:r w:rsidR="00682C13">
        <w:rPr>
          <w:rFonts w:ascii="Times New Roman" w:eastAsia="Times New Roman" w:hAnsi="Times New Roman" w:cs="Times New Roman"/>
          <w:sz w:val="20"/>
          <w:szCs w:val="20"/>
        </w:rPr>
        <w:t>78 796</w:t>
      </w:r>
      <w:r w:rsidRPr="007D34F1">
        <w:rPr>
          <w:rFonts w:ascii="Times New Roman" w:eastAsia="Times New Roman" w:hAnsi="Times New Roman" w:cs="Times New Roman"/>
          <w:sz w:val="20"/>
          <w:szCs w:val="20"/>
        </w:rPr>
        <w:t> </w:t>
      </w:r>
      <w:r w:rsidR="002D01A6" w:rsidRPr="007D34F1">
        <w:rPr>
          <w:rFonts w:ascii="Times New Roman" w:eastAsia="Times New Roman" w:hAnsi="Times New Roman" w:cs="Times New Roman"/>
          <w:sz w:val="20"/>
          <w:szCs w:val="20"/>
        </w:rPr>
        <w:t>actions nouvelles en cas d’utilisation intégrale de la faculté d’extension</w:t>
      </w:r>
      <w:r w:rsidRPr="007D34F1">
        <w:rPr>
          <w:rFonts w:ascii="Times New Roman" w:eastAsia="Times New Roman" w:hAnsi="Times New Roman" w:cs="Times New Roman"/>
          <w:sz w:val="20"/>
          <w:szCs w:val="20"/>
        </w:rPr>
        <w:t xml:space="preserve"> </w:t>
      </w:r>
      <w:r w:rsidR="002D01A6" w:rsidRPr="007D34F1">
        <w:rPr>
          <w:rFonts w:ascii="Times New Roman" w:eastAsia="Times New Roman" w:hAnsi="Times New Roman" w:cs="Times New Roman"/>
          <w:sz w:val="20"/>
          <w:szCs w:val="20"/>
        </w:rPr>
        <w:t xml:space="preserve">de l’offre dans la limite de 15% du montant initial de l’émission, soit </w:t>
      </w:r>
      <w:r w:rsidR="00755942" w:rsidRPr="007D34F1">
        <w:rPr>
          <w:rFonts w:ascii="Times New Roman" w:eastAsia="Times New Roman" w:hAnsi="Times New Roman" w:cs="Times New Roman"/>
          <w:sz w:val="20"/>
          <w:szCs w:val="20"/>
        </w:rPr>
        <w:t>5.5</w:t>
      </w:r>
      <w:r w:rsidR="002D01A6" w:rsidRPr="007D34F1">
        <w:rPr>
          <w:rFonts w:ascii="Times New Roman" w:eastAsia="Times New Roman" w:hAnsi="Times New Roman" w:cs="Times New Roman"/>
          <w:sz w:val="20"/>
          <w:szCs w:val="20"/>
        </w:rPr>
        <w:t xml:space="preserve">% du capital social au </w:t>
      </w:r>
      <w:r w:rsidR="002717CF" w:rsidRPr="007D34F1">
        <w:rPr>
          <w:rFonts w:ascii="Times New Roman" w:eastAsia="Times New Roman" w:hAnsi="Times New Roman" w:cs="Times New Roman"/>
          <w:sz w:val="20"/>
          <w:szCs w:val="20"/>
        </w:rPr>
        <w:t>15 juin 202</w:t>
      </w:r>
      <w:r w:rsidR="0047727D" w:rsidRPr="007D34F1">
        <w:rPr>
          <w:rFonts w:ascii="Times New Roman" w:eastAsia="Times New Roman" w:hAnsi="Times New Roman" w:cs="Times New Roman"/>
          <w:sz w:val="20"/>
          <w:szCs w:val="20"/>
        </w:rPr>
        <w:t>2</w:t>
      </w:r>
      <w:r w:rsidR="002D01A6" w:rsidRPr="007D34F1">
        <w:rPr>
          <w:rFonts w:ascii="Times New Roman" w:eastAsia="Times New Roman" w:hAnsi="Times New Roman" w:cs="Times New Roman"/>
          <w:sz w:val="20"/>
          <w:szCs w:val="20"/>
        </w:rPr>
        <w:t>.</w:t>
      </w:r>
    </w:p>
    <w:p w14:paraId="61D591D9" w14:textId="6C55142C" w:rsidR="004F7F69" w:rsidRPr="004B7001" w:rsidRDefault="004F7F69" w:rsidP="0014341F">
      <w:pPr>
        <w:spacing w:after="240" w:line="240" w:lineRule="auto"/>
        <w:ind w:left="709" w:hanging="425"/>
        <w:jc w:val="both"/>
        <w:rPr>
          <w:rFonts w:ascii="Times New Roman" w:eastAsia="Times New Roman" w:hAnsi="Times New Roman" w:cs="Times New Roman"/>
          <w:bCs/>
          <w:sz w:val="20"/>
          <w:szCs w:val="20"/>
        </w:rPr>
      </w:pPr>
      <w:r w:rsidRPr="004B7001">
        <w:rPr>
          <w:rFonts w:ascii="Times New Roman" w:eastAsia="Times New Roman" w:hAnsi="Times New Roman" w:cs="Times New Roman"/>
          <w:b/>
          <w:bCs/>
          <w:sz w:val="20"/>
          <w:szCs w:val="20"/>
        </w:rPr>
        <w:t>(c)</w:t>
      </w:r>
      <w:r w:rsidR="00AB1FC2" w:rsidRPr="004B7001">
        <w:rPr>
          <w:rFonts w:ascii="Times New Roman" w:eastAsia="Times New Roman" w:hAnsi="Times New Roman" w:cs="Times New Roman"/>
          <w:b/>
          <w:bCs/>
          <w:sz w:val="20"/>
          <w:szCs w:val="20"/>
        </w:rPr>
        <w:tab/>
      </w:r>
      <w:r w:rsidRPr="004B7001">
        <w:rPr>
          <w:rFonts w:ascii="Times New Roman" w:eastAsia="Times New Roman" w:hAnsi="Times New Roman" w:cs="Times New Roman"/>
          <w:b/>
          <w:bCs/>
          <w:sz w:val="20"/>
          <w:szCs w:val="20"/>
        </w:rPr>
        <w:t xml:space="preserve">Droits attachés aux valeurs mobilières : </w:t>
      </w:r>
      <w:r w:rsidRPr="004B7001">
        <w:rPr>
          <w:rFonts w:ascii="Times New Roman" w:eastAsia="Times New Roman" w:hAnsi="Times New Roman" w:cs="Times New Roman"/>
          <w:bCs/>
          <w:sz w:val="20"/>
          <w:szCs w:val="20"/>
        </w:rPr>
        <w:t>Les actions nouvelles créées à l’occasion de l’augmentation de capital porteront jouissance à compter de leur émission. Elles seront, dès leur souscription, entièrement assimilées aux actions anciennes et jouiront des mêmes droits à compter de la date de réalisation de l’augmentation de capital.</w:t>
      </w:r>
      <w:r w:rsidR="00B42575" w:rsidRPr="00B42575">
        <w:rPr>
          <w:rFonts w:ascii="Times New Roman" w:eastAsia="Times New Roman" w:hAnsi="Times New Roman" w:cs="Times New Roman"/>
          <w:sz w:val="20"/>
          <w:szCs w:val="20"/>
          <w:lang w:eastAsia="fr-FR"/>
        </w:rPr>
        <w:t xml:space="preserve"> </w:t>
      </w:r>
      <w:r w:rsidR="00B42575" w:rsidRPr="004B7001">
        <w:rPr>
          <w:rFonts w:ascii="Times New Roman" w:eastAsia="Times New Roman" w:hAnsi="Times New Roman" w:cs="Times New Roman"/>
          <w:sz w:val="20"/>
          <w:szCs w:val="20"/>
          <w:lang w:eastAsia="fr-FR"/>
        </w:rPr>
        <w:t>Les nouvelles actions</w:t>
      </w:r>
      <w:r w:rsidR="00B42575" w:rsidRPr="004B7001">
        <w:rPr>
          <w:sz w:val="20"/>
          <w:szCs w:val="20"/>
        </w:rPr>
        <w:t xml:space="preserve"> </w:t>
      </w:r>
      <w:r w:rsidR="00B42575" w:rsidRPr="004B7001">
        <w:rPr>
          <w:rFonts w:ascii="Times New Roman" w:eastAsia="Times New Roman" w:hAnsi="Times New Roman" w:cs="Times New Roman"/>
          <w:sz w:val="20"/>
          <w:szCs w:val="20"/>
          <w:lang w:eastAsia="fr-FR"/>
        </w:rPr>
        <w:t>seront soumises à toutes les stipulations des statuts de la Foncière</w:t>
      </w:r>
      <w:r w:rsidR="00561BB8">
        <w:rPr>
          <w:rFonts w:ascii="Times New Roman" w:eastAsia="Times New Roman" w:hAnsi="Times New Roman" w:cs="Times New Roman"/>
          <w:sz w:val="20"/>
          <w:szCs w:val="20"/>
          <w:lang w:eastAsia="fr-FR"/>
        </w:rPr>
        <w:t xml:space="preserve"> e</w:t>
      </w:r>
      <w:r w:rsidR="00B269CD">
        <w:rPr>
          <w:rFonts w:ascii="Times New Roman" w:eastAsia="Times New Roman" w:hAnsi="Times New Roman" w:cs="Times New Roman"/>
          <w:sz w:val="20"/>
          <w:szCs w:val="20"/>
          <w:lang w:eastAsia="fr-FR"/>
        </w:rPr>
        <w:t>n</w:t>
      </w:r>
      <w:r w:rsidR="00B42575" w:rsidRPr="004B7001">
        <w:rPr>
          <w:rFonts w:ascii="Times New Roman" w:eastAsia="Times New Roman" w:hAnsi="Times New Roman" w:cs="Times New Roman"/>
          <w:sz w:val="20"/>
          <w:szCs w:val="20"/>
          <w:lang w:eastAsia="fr-FR"/>
        </w:rPr>
        <w:t xml:space="preserve"> </w:t>
      </w:r>
      <w:r w:rsidR="00573FE7">
        <w:rPr>
          <w:rFonts w:ascii="Times New Roman" w:eastAsia="Times New Roman" w:hAnsi="Times New Roman" w:cs="Times New Roman"/>
          <w:sz w:val="20"/>
          <w:szCs w:val="20"/>
          <w:lang w:eastAsia="fr-FR"/>
        </w:rPr>
        <w:t>bénéficiant</w:t>
      </w:r>
      <w:r w:rsidR="00561BB8">
        <w:rPr>
          <w:rFonts w:ascii="Times New Roman" w:eastAsia="Times New Roman" w:hAnsi="Times New Roman" w:cs="Times New Roman"/>
          <w:sz w:val="20"/>
          <w:szCs w:val="20"/>
          <w:lang w:eastAsia="fr-FR"/>
        </w:rPr>
        <w:t xml:space="preserve"> </w:t>
      </w:r>
      <w:r w:rsidR="00573FE7">
        <w:rPr>
          <w:rFonts w:ascii="Times New Roman" w:eastAsia="Times New Roman" w:hAnsi="Times New Roman" w:cs="Times New Roman"/>
          <w:sz w:val="20"/>
          <w:szCs w:val="20"/>
          <w:lang w:eastAsia="fr-FR"/>
        </w:rPr>
        <w:t>d</w:t>
      </w:r>
      <w:r w:rsidR="00561BB8">
        <w:rPr>
          <w:rFonts w:ascii="Times New Roman" w:eastAsia="Times New Roman" w:hAnsi="Times New Roman" w:cs="Times New Roman"/>
          <w:sz w:val="20"/>
          <w:szCs w:val="20"/>
          <w:lang w:eastAsia="fr-FR"/>
        </w:rPr>
        <w:t>es droits suivants</w:t>
      </w:r>
      <w:r w:rsidR="00B42575" w:rsidRPr="004B7001">
        <w:rPr>
          <w:rFonts w:ascii="Times New Roman" w:eastAsia="Times New Roman" w:hAnsi="Times New Roman" w:cs="Times New Roman"/>
          <w:sz w:val="20"/>
          <w:szCs w:val="20"/>
          <w:lang w:eastAsia="fr-FR"/>
        </w:rPr>
        <w:t xml:space="preserve"> (i) un mécanisme de cession des actions spécifique à </w:t>
      </w:r>
      <w:r w:rsidR="00527EDF">
        <w:rPr>
          <w:rFonts w:ascii="Times New Roman" w:eastAsia="Times New Roman" w:hAnsi="Times New Roman" w:cs="Times New Roman"/>
          <w:sz w:val="20"/>
          <w:szCs w:val="20"/>
          <w:lang w:eastAsia="fr-FR"/>
        </w:rPr>
        <w:t>FH&amp;H</w:t>
      </w:r>
      <w:r w:rsidR="00B42575" w:rsidRPr="004B7001">
        <w:rPr>
          <w:rFonts w:ascii="Times New Roman" w:eastAsia="Times New Roman" w:hAnsi="Times New Roman" w:cs="Times New Roman"/>
          <w:sz w:val="20"/>
          <w:szCs w:val="20"/>
          <w:lang w:eastAsia="fr-FR"/>
        </w:rPr>
        <w:t>, prévoyant une clause d’agrément préalable par la gérance de la Foncière (voir également sous-section 3.4 du résumé sur le risque d’illiquidité des titres), (ii) un droit aux éventuels dividendes d’exercices ultérieurs considération faite que la Société n’a jamais distribué de dividendes et qu’elle ne pourra pas modifier sa politique, sur ce point, tant qu’elle sera titulaire d’un mandat SIEG, (iii) un droit de vote proportionnel à la quotité du capital qu’elles représentent, étant précisé que la Société regroupe un associé commandité et des associés commanditaires dont les droits sont différents, comme spécifié en sous-section 2.1 du résumé, (iv) un droit préférentiel de souscription et (v) un droit de participation aux bénéfices. En cas de liquidation, en vertu de la Loi n° 2014-856 du 31 juillet 2014 (dite Loi ESS), le boni de liquidation doit être dévolu uniquement à une autre entreprise de l’Economie Sociale et Solidaire</w:t>
      </w:r>
    </w:p>
    <w:p w14:paraId="594916AF" w14:textId="77777777" w:rsidR="004F7F69" w:rsidRPr="004B7001" w:rsidRDefault="004F7F69" w:rsidP="00AB7C67">
      <w:pPr>
        <w:keepNext/>
        <w:keepLines/>
        <w:numPr>
          <w:ilvl w:val="0"/>
          <w:numId w:val="27"/>
        </w:numPr>
        <w:spacing w:after="120" w:line="240" w:lineRule="auto"/>
        <w:ind w:left="284" w:hanging="284"/>
        <w:jc w:val="both"/>
        <w:rPr>
          <w:rFonts w:ascii="Times New Roman" w:eastAsia="Times New Roman" w:hAnsi="Times New Roman" w:cs="Times New Roman"/>
          <w:b/>
          <w:bCs/>
          <w:sz w:val="20"/>
          <w:szCs w:val="20"/>
        </w:rPr>
      </w:pPr>
      <w:r w:rsidRPr="004B7001">
        <w:rPr>
          <w:rFonts w:ascii="Times New Roman" w:eastAsia="Times New Roman" w:hAnsi="Times New Roman" w:cs="Times New Roman"/>
          <w:b/>
          <w:bCs/>
          <w:sz w:val="20"/>
          <w:szCs w:val="20"/>
        </w:rPr>
        <w:t xml:space="preserve">Emission, cession et exercice de BSA </w:t>
      </w:r>
    </w:p>
    <w:p w14:paraId="418F80D9" w14:textId="1AEE9C1C" w:rsidR="004F7F69" w:rsidRPr="00132A94" w:rsidRDefault="004F7F69" w:rsidP="00132A94">
      <w:pPr>
        <w:keepLines/>
        <w:spacing w:after="60" w:line="240" w:lineRule="auto"/>
        <w:ind w:left="709" w:hanging="425"/>
        <w:jc w:val="both"/>
        <w:rPr>
          <w:rFonts w:ascii="Times New Roman" w:eastAsia="Times New Roman" w:hAnsi="Times New Roman" w:cs="Times New Roman"/>
          <w:b/>
          <w:bCs/>
          <w:sz w:val="20"/>
          <w:szCs w:val="20"/>
        </w:rPr>
      </w:pPr>
      <w:r w:rsidRPr="004B7001">
        <w:rPr>
          <w:rFonts w:ascii="Times New Roman" w:eastAsia="Times New Roman" w:hAnsi="Times New Roman" w:cs="Times New Roman"/>
          <w:b/>
          <w:bCs/>
          <w:sz w:val="20"/>
          <w:szCs w:val="20"/>
        </w:rPr>
        <w:t>(a)</w:t>
      </w:r>
      <w:r w:rsidR="009711E7" w:rsidRPr="004B7001">
        <w:rPr>
          <w:rFonts w:ascii="Times New Roman" w:eastAsia="Times New Roman" w:hAnsi="Times New Roman" w:cs="Times New Roman"/>
          <w:b/>
          <w:bCs/>
          <w:sz w:val="20"/>
          <w:szCs w:val="20"/>
        </w:rPr>
        <w:tab/>
      </w:r>
      <w:r w:rsidRPr="004B7001">
        <w:rPr>
          <w:rFonts w:ascii="Times New Roman" w:eastAsia="Times New Roman" w:hAnsi="Times New Roman" w:cs="Times New Roman"/>
          <w:b/>
          <w:bCs/>
          <w:sz w:val="20"/>
          <w:szCs w:val="20"/>
        </w:rPr>
        <w:t xml:space="preserve">Emission des BSA : </w:t>
      </w:r>
      <w:r w:rsidRPr="00B30ACB">
        <w:rPr>
          <w:rFonts w:ascii="Times New Roman" w:eastAsia="Times New Roman" w:hAnsi="Times New Roman" w:cs="Times New Roman"/>
          <w:bCs/>
          <w:sz w:val="20"/>
          <w:szCs w:val="20"/>
        </w:rPr>
        <w:t>N</w:t>
      </w:r>
      <w:r w:rsidR="009711E7" w:rsidRPr="00B30ACB">
        <w:rPr>
          <w:rFonts w:ascii="Times New Roman" w:eastAsia="Times New Roman" w:hAnsi="Times New Roman" w:cs="Times New Roman"/>
          <w:bCs/>
          <w:sz w:val="20"/>
          <w:szCs w:val="20"/>
        </w:rPr>
        <w:t xml:space="preserve">ombre de BSA émis : </w:t>
      </w:r>
      <w:r w:rsidR="00B30ACB" w:rsidRPr="00B30ACB">
        <w:rPr>
          <w:rFonts w:ascii="Times New Roman" w:eastAsia="Times New Roman" w:hAnsi="Times New Roman" w:cs="Times New Roman"/>
          <w:bCs/>
          <w:sz w:val="20"/>
          <w:szCs w:val="20"/>
        </w:rPr>
        <w:t>67 000</w:t>
      </w:r>
      <w:r w:rsidRPr="00B30ACB">
        <w:rPr>
          <w:rFonts w:ascii="Times New Roman" w:eastAsia="Times New Roman" w:hAnsi="Times New Roman" w:cs="Times New Roman"/>
          <w:bCs/>
          <w:sz w:val="20"/>
          <w:szCs w:val="20"/>
        </w:rPr>
        <w:t> BSA au maximum qui seraient souscrits par la Fédération</w:t>
      </w:r>
      <w:r w:rsidR="009711E7" w:rsidRPr="00B30ACB">
        <w:rPr>
          <w:rFonts w:ascii="Times New Roman" w:eastAsia="Times New Roman" w:hAnsi="Times New Roman" w:cs="Times New Roman"/>
          <w:bCs/>
          <w:sz w:val="20"/>
          <w:szCs w:val="20"/>
        </w:rPr>
        <w:t>.</w:t>
      </w:r>
      <w:r w:rsidR="00506C49" w:rsidRPr="00B30ACB">
        <w:rPr>
          <w:rFonts w:ascii="Times New Roman" w:eastAsia="Times New Roman" w:hAnsi="Times New Roman" w:cs="Times New Roman"/>
          <w:bCs/>
          <w:sz w:val="20"/>
          <w:szCs w:val="20"/>
        </w:rPr>
        <w:t xml:space="preserve"> </w:t>
      </w:r>
      <w:r w:rsidRPr="00B30ACB">
        <w:rPr>
          <w:rFonts w:ascii="Times New Roman" w:eastAsia="Times New Roman" w:hAnsi="Times New Roman" w:cs="Times New Roman"/>
          <w:bCs/>
          <w:sz w:val="20"/>
          <w:szCs w:val="20"/>
        </w:rPr>
        <w:t xml:space="preserve">Période de souscription : du </w:t>
      </w:r>
      <w:r w:rsidR="00B30ACB" w:rsidRPr="00B30ACB">
        <w:rPr>
          <w:rFonts w:ascii="Times New Roman" w:eastAsia="Times New Roman" w:hAnsi="Times New Roman" w:cs="Times New Roman"/>
          <w:bCs/>
          <w:sz w:val="20"/>
          <w:szCs w:val="20"/>
        </w:rPr>
        <w:t>5</w:t>
      </w:r>
      <w:r w:rsidR="00D474D0" w:rsidRPr="00B30ACB">
        <w:rPr>
          <w:rFonts w:ascii="Times New Roman" w:eastAsia="Times New Roman" w:hAnsi="Times New Roman" w:cs="Times New Roman"/>
          <w:bCs/>
          <w:sz w:val="20"/>
          <w:szCs w:val="20"/>
        </w:rPr>
        <w:t xml:space="preserve"> septembre</w:t>
      </w:r>
      <w:r w:rsidR="00E343B4" w:rsidRPr="00B30ACB">
        <w:rPr>
          <w:rFonts w:ascii="Times New Roman" w:eastAsia="Times New Roman" w:hAnsi="Times New Roman" w:cs="Times New Roman"/>
          <w:bCs/>
          <w:sz w:val="20"/>
          <w:szCs w:val="20"/>
        </w:rPr>
        <w:t xml:space="preserve"> </w:t>
      </w:r>
      <w:r w:rsidRPr="00B30ACB">
        <w:rPr>
          <w:rFonts w:ascii="Times New Roman" w:eastAsia="Times New Roman" w:hAnsi="Times New Roman" w:cs="Times New Roman"/>
          <w:bCs/>
          <w:sz w:val="20"/>
          <w:szCs w:val="20"/>
        </w:rPr>
        <w:t xml:space="preserve">au </w:t>
      </w:r>
      <w:r w:rsidR="00B30ACB" w:rsidRPr="00B30ACB">
        <w:rPr>
          <w:rFonts w:ascii="Times New Roman" w:eastAsia="Times New Roman" w:hAnsi="Times New Roman" w:cs="Times New Roman"/>
          <w:bCs/>
          <w:sz w:val="20"/>
          <w:szCs w:val="20"/>
        </w:rPr>
        <w:t>17 octobre 2022</w:t>
      </w:r>
      <w:r w:rsidRPr="00B30ACB">
        <w:rPr>
          <w:rFonts w:ascii="Times New Roman" w:eastAsia="Times New Roman" w:hAnsi="Times New Roman" w:cs="Times New Roman"/>
          <w:bCs/>
          <w:sz w:val="20"/>
          <w:szCs w:val="20"/>
        </w:rPr>
        <w:t xml:space="preserve"> par renvoi d’un bulletin de souscription à la Société.</w:t>
      </w:r>
      <w:r w:rsidR="00506C49" w:rsidRPr="00B30ACB">
        <w:rPr>
          <w:rFonts w:ascii="Times New Roman" w:eastAsia="Times New Roman" w:hAnsi="Times New Roman" w:cs="Times New Roman"/>
          <w:bCs/>
          <w:sz w:val="20"/>
          <w:szCs w:val="20"/>
        </w:rPr>
        <w:t xml:space="preserve"> </w:t>
      </w:r>
      <w:r w:rsidR="009711E7" w:rsidRPr="00B30ACB">
        <w:rPr>
          <w:rFonts w:ascii="Times New Roman" w:eastAsia="Times New Roman" w:hAnsi="Times New Roman" w:cs="Times New Roman"/>
          <w:bCs/>
          <w:sz w:val="20"/>
          <w:szCs w:val="20"/>
        </w:rPr>
        <w:t>Devise : Euro.</w:t>
      </w:r>
      <w:r w:rsidR="00203DEA" w:rsidRPr="00B30ACB">
        <w:rPr>
          <w:rFonts w:ascii="Times New Roman" w:eastAsia="Times New Roman" w:hAnsi="Times New Roman" w:cs="Times New Roman"/>
          <w:bCs/>
          <w:sz w:val="20"/>
          <w:szCs w:val="20"/>
        </w:rPr>
        <w:t xml:space="preserve"> </w:t>
      </w:r>
      <w:r w:rsidRPr="00B30ACB">
        <w:rPr>
          <w:rFonts w:ascii="Times New Roman" w:eastAsia="Times New Roman" w:hAnsi="Times New Roman" w:cs="Times New Roman"/>
          <w:bCs/>
          <w:sz w:val="20"/>
          <w:szCs w:val="20"/>
        </w:rPr>
        <w:t>Prix unitaire : 0,01 €</w:t>
      </w:r>
      <w:r w:rsidR="009711E7" w:rsidRPr="00B30ACB">
        <w:rPr>
          <w:rFonts w:ascii="Times New Roman" w:eastAsia="Times New Roman" w:hAnsi="Times New Roman" w:cs="Times New Roman"/>
          <w:bCs/>
          <w:sz w:val="20"/>
          <w:szCs w:val="20"/>
        </w:rPr>
        <w:t>.</w:t>
      </w:r>
      <w:r w:rsidR="00203DEA" w:rsidRPr="00B30ACB">
        <w:rPr>
          <w:rFonts w:ascii="Times New Roman" w:eastAsia="Times New Roman" w:hAnsi="Times New Roman" w:cs="Times New Roman"/>
          <w:bCs/>
          <w:sz w:val="20"/>
          <w:szCs w:val="20"/>
        </w:rPr>
        <w:t xml:space="preserve"> </w:t>
      </w:r>
      <w:r w:rsidRPr="00B30ACB">
        <w:rPr>
          <w:rFonts w:ascii="Times New Roman" w:eastAsia="Times New Roman" w:hAnsi="Times New Roman" w:cs="Times New Roman"/>
          <w:bCs/>
          <w:sz w:val="20"/>
          <w:szCs w:val="20"/>
        </w:rPr>
        <w:t xml:space="preserve">Prix d’exercice : </w:t>
      </w:r>
      <w:r w:rsidR="00C56392" w:rsidRPr="00B30ACB">
        <w:rPr>
          <w:rFonts w:ascii="Times New Roman" w:eastAsia="Times New Roman" w:hAnsi="Times New Roman" w:cs="Times New Roman"/>
          <w:bCs/>
          <w:sz w:val="20"/>
          <w:szCs w:val="20"/>
        </w:rPr>
        <w:t>149</w:t>
      </w:r>
      <w:r w:rsidRPr="00B30ACB">
        <w:rPr>
          <w:rFonts w:ascii="Times New Roman" w:eastAsia="Times New Roman" w:hAnsi="Times New Roman" w:cs="Times New Roman"/>
          <w:bCs/>
          <w:sz w:val="20"/>
          <w:szCs w:val="20"/>
        </w:rPr>
        <w:t xml:space="preserve"> € (1 BSA pour 1 action </w:t>
      </w:r>
      <w:r w:rsidR="00527EDF">
        <w:rPr>
          <w:rFonts w:ascii="Times New Roman" w:eastAsia="Times New Roman" w:hAnsi="Times New Roman" w:cs="Times New Roman"/>
          <w:bCs/>
          <w:sz w:val="20"/>
          <w:szCs w:val="20"/>
        </w:rPr>
        <w:t>FH&amp;H</w:t>
      </w:r>
      <w:r w:rsidRPr="00B30ACB">
        <w:rPr>
          <w:rFonts w:ascii="Times New Roman" w:eastAsia="Times New Roman" w:hAnsi="Times New Roman" w:cs="Times New Roman"/>
          <w:bCs/>
          <w:sz w:val="20"/>
          <w:szCs w:val="20"/>
        </w:rPr>
        <w:t xml:space="preserve">) et délivré sous la forme nominative à la Fédération </w:t>
      </w:r>
      <w:r w:rsidRPr="00B30ACB">
        <w:rPr>
          <w:rFonts w:ascii="Times New Roman" w:eastAsia="Times New Roman" w:hAnsi="Times New Roman" w:cs="Times New Roman"/>
          <w:sz w:val="20"/>
          <w:szCs w:val="20"/>
          <w:lang w:eastAsia="fr-FR"/>
        </w:rPr>
        <w:t>Habitat et Humanisme.</w:t>
      </w:r>
    </w:p>
    <w:p w14:paraId="2284B55D" w14:textId="443B5863" w:rsidR="004F7F69" w:rsidRPr="00132A94" w:rsidRDefault="004F7F69" w:rsidP="00132A94">
      <w:pPr>
        <w:keepLines/>
        <w:spacing w:after="60" w:line="240" w:lineRule="auto"/>
        <w:ind w:left="709" w:hanging="425"/>
        <w:jc w:val="both"/>
        <w:rPr>
          <w:rFonts w:ascii="Times New Roman" w:eastAsia="Times New Roman" w:hAnsi="Times New Roman" w:cs="Times New Roman"/>
          <w:b/>
          <w:bCs/>
          <w:sz w:val="20"/>
          <w:szCs w:val="20"/>
        </w:rPr>
      </w:pPr>
      <w:r w:rsidRPr="00CA6616">
        <w:rPr>
          <w:rFonts w:ascii="Times New Roman" w:eastAsia="Times New Roman" w:hAnsi="Times New Roman" w:cs="Times New Roman"/>
          <w:b/>
          <w:bCs/>
          <w:sz w:val="20"/>
          <w:szCs w:val="20"/>
        </w:rPr>
        <w:t>(b)</w:t>
      </w:r>
      <w:r w:rsidR="009711E7" w:rsidRPr="00CA6616">
        <w:rPr>
          <w:rFonts w:ascii="Times New Roman" w:eastAsia="Times New Roman" w:hAnsi="Times New Roman" w:cs="Times New Roman"/>
          <w:b/>
          <w:bCs/>
          <w:sz w:val="20"/>
          <w:szCs w:val="20"/>
        </w:rPr>
        <w:tab/>
      </w:r>
      <w:r w:rsidRPr="00CA6616">
        <w:rPr>
          <w:rFonts w:ascii="Times New Roman" w:eastAsia="Times New Roman" w:hAnsi="Times New Roman" w:cs="Times New Roman"/>
          <w:b/>
          <w:bCs/>
          <w:sz w:val="20"/>
          <w:szCs w:val="20"/>
        </w:rPr>
        <w:t>Cession des BSA</w:t>
      </w:r>
      <w:r w:rsidR="00D54ABC" w:rsidRPr="00CA6616">
        <w:rPr>
          <w:rFonts w:ascii="Times New Roman" w:eastAsia="Times New Roman" w:hAnsi="Times New Roman" w:cs="Times New Roman"/>
          <w:b/>
          <w:bCs/>
          <w:sz w:val="20"/>
          <w:szCs w:val="20"/>
        </w:rPr>
        <w:t> :</w:t>
      </w:r>
      <w:r w:rsidR="00132A94">
        <w:rPr>
          <w:rFonts w:ascii="Times New Roman" w:eastAsia="Times New Roman" w:hAnsi="Times New Roman" w:cs="Times New Roman"/>
          <w:b/>
          <w:bCs/>
          <w:sz w:val="20"/>
          <w:szCs w:val="20"/>
        </w:rPr>
        <w:t xml:space="preserve"> </w:t>
      </w:r>
      <w:r w:rsidRPr="00B30ACB">
        <w:rPr>
          <w:rFonts w:ascii="Times New Roman" w:eastAsia="Times New Roman" w:hAnsi="Times New Roman" w:cs="Times New Roman"/>
          <w:bCs/>
          <w:sz w:val="20"/>
          <w:szCs w:val="20"/>
        </w:rPr>
        <w:t>Période</w:t>
      </w:r>
      <w:r w:rsidR="009711E7" w:rsidRPr="00B30ACB">
        <w:rPr>
          <w:rFonts w:ascii="Times New Roman" w:eastAsia="Times New Roman" w:hAnsi="Times New Roman" w:cs="Times New Roman"/>
          <w:bCs/>
          <w:sz w:val="20"/>
          <w:szCs w:val="20"/>
        </w:rPr>
        <w:t xml:space="preserve"> </w:t>
      </w:r>
      <w:r w:rsidRPr="00B30ACB">
        <w:rPr>
          <w:rFonts w:ascii="Times New Roman" w:eastAsia="Times New Roman" w:hAnsi="Times New Roman" w:cs="Times New Roman"/>
          <w:bCs/>
          <w:sz w:val="20"/>
          <w:szCs w:val="20"/>
        </w:rPr>
        <w:t>et prix de cession</w:t>
      </w:r>
      <w:r w:rsidR="009711E7" w:rsidRPr="00B30ACB">
        <w:rPr>
          <w:rFonts w:ascii="Times New Roman" w:eastAsia="Times New Roman" w:hAnsi="Times New Roman" w:cs="Times New Roman"/>
          <w:bCs/>
          <w:sz w:val="20"/>
          <w:szCs w:val="20"/>
        </w:rPr>
        <w:t> </w:t>
      </w:r>
      <w:r w:rsidRPr="00B30ACB">
        <w:rPr>
          <w:rFonts w:ascii="Times New Roman" w:eastAsia="Times New Roman" w:hAnsi="Times New Roman" w:cs="Times New Roman"/>
          <w:bCs/>
          <w:sz w:val="20"/>
          <w:szCs w:val="20"/>
        </w:rPr>
        <w:t xml:space="preserve">: à partir du </w:t>
      </w:r>
      <w:r w:rsidR="00B30ACB" w:rsidRPr="00B30ACB">
        <w:rPr>
          <w:rFonts w:ascii="Times New Roman" w:eastAsia="Times New Roman" w:hAnsi="Times New Roman" w:cs="Times New Roman"/>
          <w:bCs/>
          <w:sz w:val="20"/>
          <w:szCs w:val="20"/>
        </w:rPr>
        <w:t>9</w:t>
      </w:r>
      <w:r w:rsidR="00C05D62" w:rsidRPr="00B30ACB">
        <w:rPr>
          <w:rFonts w:ascii="Times New Roman" w:eastAsia="Times New Roman" w:hAnsi="Times New Roman" w:cs="Times New Roman"/>
          <w:bCs/>
          <w:sz w:val="20"/>
          <w:szCs w:val="20"/>
        </w:rPr>
        <w:t xml:space="preserve"> janvier </w:t>
      </w:r>
      <w:r w:rsidR="00EC1857" w:rsidRPr="00B30ACB">
        <w:rPr>
          <w:rFonts w:ascii="Times New Roman" w:eastAsia="Times New Roman" w:hAnsi="Times New Roman" w:cs="Times New Roman"/>
          <w:bCs/>
          <w:sz w:val="20"/>
          <w:szCs w:val="20"/>
        </w:rPr>
        <w:t xml:space="preserve">jusqu’au </w:t>
      </w:r>
      <w:r w:rsidR="00B30ACB" w:rsidRPr="00B30ACB">
        <w:rPr>
          <w:rFonts w:ascii="Times New Roman" w:eastAsia="Times New Roman" w:hAnsi="Times New Roman" w:cs="Times New Roman"/>
          <w:bCs/>
          <w:sz w:val="20"/>
          <w:szCs w:val="20"/>
        </w:rPr>
        <w:t>26</w:t>
      </w:r>
      <w:r w:rsidR="004B2DBF" w:rsidRPr="00B30ACB">
        <w:rPr>
          <w:rFonts w:ascii="Times New Roman" w:eastAsia="Times New Roman" w:hAnsi="Times New Roman" w:cs="Times New Roman"/>
          <w:bCs/>
          <w:sz w:val="20"/>
          <w:szCs w:val="20"/>
        </w:rPr>
        <w:t xml:space="preserve"> m</w:t>
      </w:r>
      <w:r w:rsidR="00C05D62" w:rsidRPr="00B30ACB">
        <w:rPr>
          <w:rFonts w:ascii="Times New Roman" w:eastAsia="Times New Roman" w:hAnsi="Times New Roman" w:cs="Times New Roman"/>
          <w:bCs/>
          <w:sz w:val="20"/>
          <w:szCs w:val="20"/>
        </w:rPr>
        <w:t>ai</w:t>
      </w:r>
      <w:r w:rsidR="004B2DBF" w:rsidRPr="00B30ACB">
        <w:rPr>
          <w:rFonts w:ascii="Times New Roman" w:eastAsia="Times New Roman" w:hAnsi="Times New Roman" w:cs="Times New Roman"/>
          <w:bCs/>
          <w:sz w:val="20"/>
          <w:szCs w:val="20"/>
        </w:rPr>
        <w:t xml:space="preserve"> </w:t>
      </w:r>
      <w:r w:rsidR="00B30ACB" w:rsidRPr="00B30ACB">
        <w:rPr>
          <w:rFonts w:ascii="Times New Roman" w:eastAsia="Times New Roman" w:hAnsi="Times New Roman" w:cs="Times New Roman"/>
          <w:bCs/>
          <w:sz w:val="20"/>
          <w:szCs w:val="20"/>
        </w:rPr>
        <w:t>2023</w:t>
      </w:r>
      <w:r w:rsidRPr="00B30ACB">
        <w:rPr>
          <w:rFonts w:ascii="Times New Roman" w:eastAsia="Times New Roman" w:hAnsi="Times New Roman" w:cs="Times New Roman"/>
          <w:bCs/>
          <w:sz w:val="20"/>
          <w:szCs w:val="20"/>
        </w:rPr>
        <w:t>, au même prix</w:t>
      </w:r>
      <w:r w:rsidR="00E54F0C" w:rsidRPr="00B30ACB">
        <w:rPr>
          <w:rFonts w:ascii="Times New Roman" w:eastAsia="Times New Roman" w:hAnsi="Times New Roman" w:cs="Times New Roman"/>
          <w:bCs/>
          <w:sz w:val="20"/>
          <w:szCs w:val="20"/>
        </w:rPr>
        <w:t xml:space="preserve"> à des </w:t>
      </w:r>
      <w:r w:rsidRPr="00B30ACB">
        <w:rPr>
          <w:rFonts w:ascii="Times New Roman" w:eastAsia="Times New Roman" w:hAnsi="Times New Roman" w:cs="Times New Roman"/>
          <w:bCs/>
          <w:sz w:val="20"/>
          <w:szCs w:val="20"/>
        </w:rPr>
        <w:t>actionnaires ou à des tiers non-actionnaires désireux de devenir actionnaires de la Foncière</w:t>
      </w:r>
      <w:r w:rsidR="009711E7" w:rsidRPr="00B30ACB">
        <w:rPr>
          <w:rFonts w:ascii="Times New Roman" w:eastAsia="Times New Roman" w:hAnsi="Times New Roman" w:cs="Times New Roman"/>
          <w:bCs/>
          <w:sz w:val="20"/>
          <w:szCs w:val="20"/>
        </w:rPr>
        <w:t>.</w:t>
      </w:r>
      <w:r w:rsidR="00506C49" w:rsidRPr="00B30ACB">
        <w:rPr>
          <w:rFonts w:ascii="Times New Roman" w:eastAsia="Times New Roman" w:hAnsi="Times New Roman" w:cs="Times New Roman"/>
          <w:bCs/>
          <w:sz w:val="20"/>
          <w:szCs w:val="20"/>
        </w:rPr>
        <w:t xml:space="preserve"> </w:t>
      </w:r>
      <w:r w:rsidRPr="00B30ACB">
        <w:rPr>
          <w:rFonts w:ascii="Times New Roman" w:eastAsia="Times New Roman" w:hAnsi="Times New Roman" w:cs="Times New Roman"/>
          <w:bCs/>
          <w:sz w:val="20"/>
          <w:szCs w:val="20"/>
        </w:rPr>
        <w:t xml:space="preserve">BSA non exercés après le </w:t>
      </w:r>
      <w:r w:rsidR="00B30ACB" w:rsidRPr="00B30ACB">
        <w:rPr>
          <w:rFonts w:ascii="Times New Roman" w:eastAsia="Times New Roman" w:hAnsi="Times New Roman" w:cs="Times New Roman"/>
          <w:bCs/>
          <w:sz w:val="20"/>
          <w:szCs w:val="20"/>
        </w:rPr>
        <w:t>26</w:t>
      </w:r>
      <w:r w:rsidR="004B2DBF" w:rsidRPr="00B30ACB">
        <w:rPr>
          <w:rFonts w:ascii="Times New Roman" w:eastAsia="Times New Roman" w:hAnsi="Times New Roman" w:cs="Times New Roman"/>
          <w:bCs/>
          <w:sz w:val="20"/>
          <w:szCs w:val="20"/>
        </w:rPr>
        <w:t xml:space="preserve"> m</w:t>
      </w:r>
      <w:r w:rsidR="00C05D62" w:rsidRPr="00B30ACB">
        <w:rPr>
          <w:rFonts w:ascii="Times New Roman" w:eastAsia="Times New Roman" w:hAnsi="Times New Roman" w:cs="Times New Roman"/>
          <w:bCs/>
          <w:sz w:val="20"/>
          <w:szCs w:val="20"/>
        </w:rPr>
        <w:t>ai</w:t>
      </w:r>
      <w:r w:rsidR="004B2DBF" w:rsidRPr="00B30ACB">
        <w:rPr>
          <w:rFonts w:ascii="Times New Roman" w:eastAsia="Times New Roman" w:hAnsi="Times New Roman" w:cs="Times New Roman"/>
          <w:bCs/>
          <w:sz w:val="20"/>
          <w:szCs w:val="20"/>
        </w:rPr>
        <w:t xml:space="preserve"> </w:t>
      </w:r>
      <w:r w:rsidR="00B30ACB" w:rsidRPr="00B30ACB">
        <w:rPr>
          <w:rFonts w:ascii="Times New Roman" w:eastAsia="Times New Roman" w:hAnsi="Times New Roman" w:cs="Times New Roman"/>
          <w:bCs/>
          <w:sz w:val="20"/>
          <w:szCs w:val="20"/>
        </w:rPr>
        <w:t>2023</w:t>
      </w:r>
      <w:r w:rsidRPr="00B30ACB">
        <w:rPr>
          <w:rFonts w:ascii="Times New Roman" w:eastAsia="Times New Roman" w:hAnsi="Times New Roman" w:cs="Times New Roman"/>
          <w:bCs/>
          <w:sz w:val="20"/>
          <w:szCs w:val="20"/>
        </w:rPr>
        <w:t xml:space="preserve"> deviendront caducs.</w:t>
      </w:r>
      <w:r w:rsidR="00506C49" w:rsidRPr="00B30ACB">
        <w:rPr>
          <w:rFonts w:ascii="Times New Roman" w:eastAsia="Times New Roman" w:hAnsi="Times New Roman" w:cs="Times New Roman"/>
          <w:bCs/>
          <w:sz w:val="20"/>
          <w:szCs w:val="20"/>
        </w:rPr>
        <w:t xml:space="preserve"> </w:t>
      </w:r>
      <w:r w:rsidR="00EC1857" w:rsidRPr="00B30ACB">
        <w:rPr>
          <w:rFonts w:ascii="Times New Roman" w:eastAsia="Times New Roman" w:hAnsi="Times New Roman" w:cs="Times New Roman"/>
          <w:bCs/>
          <w:sz w:val="20"/>
          <w:szCs w:val="20"/>
        </w:rPr>
        <w:t>Tier</w:t>
      </w:r>
      <w:r w:rsidRPr="00B30ACB">
        <w:rPr>
          <w:rFonts w:ascii="Times New Roman" w:eastAsia="Times New Roman" w:hAnsi="Times New Roman" w:cs="Times New Roman"/>
          <w:bCs/>
          <w:sz w:val="20"/>
          <w:szCs w:val="20"/>
        </w:rPr>
        <w:t>s habilités pour l’exercice des BSA : les personnes physiques sympathisantes du Mouvement Habitat et Humanisme</w:t>
      </w:r>
      <w:r w:rsidR="00584169">
        <w:rPr>
          <w:rStyle w:val="FootnoteReference"/>
          <w:rFonts w:ascii="Times New Roman" w:eastAsia="Times New Roman" w:hAnsi="Times New Roman" w:cs="Times New Roman"/>
          <w:bCs/>
          <w:sz w:val="20"/>
          <w:szCs w:val="20"/>
        </w:rPr>
        <w:footnoteReference w:id="6"/>
      </w:r>
      <w:r w:rsidR="00584169">
        <w:rPr>
          <w:rFonts w:ascii="Times New Roman" w:eastAsia="Times New Roman" w:hAnsi="Times New Roman" w:cs="Times New Roman"/>
          <w:bCs/>
          <w:sz w:val="20"/>
          <w:szCs w:val="20"/>
        </w:rPr>
        <w:t xml:space="preserve"> </w:t>
      </w:r>
      <w:r w:rsidRPr="00B30ACB">
        <w:rPr>
          <w:rFonts w:ascii="Times New Roman" w:eastAsia="Times New Roman" w:hAnsi="Times New Roman" w:cs="Times New Roman"/>
          <w:bCs/>
          <w:sz w:val="20"/>
          <w:szCs w:val="20"/>
        </w:rPr>
        <w:t>sans poursuite systématique d’avantages fiscaux, les associations, les congrégations religieuses, les Fonds Communs de Placement d’Entreprise et les Fonds Communs de Placement à Risques, les Fonds Solidaires et les Fonds ISR, les SCPI, les compagnies d’assurance et mutuelles, les sociétés d’investissement.</w:t>
      </w:r>
    </w:p>
    <w:p w14:paraId="0AB742C0" w14:textId="57899961" w:rsidR="004F7F69" w:rsidRPr="00132A94" w:rsidRDefault="004F7F69" w:rsidP="00132A94">
      <w:pPr>
        <w:keepNext/>
        <w:keepLines/>
        <w:spacing w:after="60" w:line="240" w:lineRule="auto"/>
        <w:ind w:left="709" w:hanging="425"/>
        <w:jc w:val="both"/>
        <w:rPr>
          <w:rFonts w:ascii="Times New Roman" w:eastAsia="Times New Roman" w:hAnsi="Times New Roman" w:cs="Times New Roman"/>
          <w:b/>
          <w:bCs/>
          <w:sz w:val="20"/>
          <w:szCs w:val="20"/>
        </w:rPr>
      </w:pPr>
      <w:r w:rsidRPr="004B7001">
        <w:rPr>
          <w:rFonts w:ascii="Times New Roman" w:eastAsia="Times New Roman" w:hAnsi="Times New Roman" w:cs="Times New Roman"/>
          <w:b/>
          <w:bCs/>
          <w:sz w:val="20"/>
          <w:szCs w:val="20"/>
        </w:rPr>
        <w:t>(c)</w:t>
      </w:r>
      <w:r w:rsidR="009711E7" w:rsidRPr="004B7001">
        <w:rPr>
          <w:rFonts w:ascii="Times New Roman" w:eastAsia="Times New Roman" w:hAnsi="Times New Roman" w:cs="Times New Roman"/>
          <w:b/>
          <w:bCs/>
          <w:sz w:val="20"/>
          <w:szCs w:val="20"/>
        </w:rPr>
        <w:tab/>
      </w:r>
      <w:r w:rsidR="009711E7" w:rsidRPr="00B30ACB">
        <w:rPr>
          <w:rFonts w:ascii="Times New Roman" w:eastAsia="Times New Roman" w:hAnsi="Times New Roman" w:cs="Times New Roman"/>
          <w:b/>
          <w:bCs/>
          <w:sz w:val="20"/>
          <w:szCs w:val="20"/>
        </w:rPr>
        <w:t>Droits attachés aux BSA :</w:t>
      </w:r>
      <w:r w:rsidR="00132A94">
        <w:rPr>
          <w:rFonts w:ascii="Times New Roman" w:eastAsia="Times New Roman" w:hAnsi="Times New Roman" w:cs="Times New Roman"/>
          <w:b/>
          <w:bCs/>
          <w:sz w:val="20"/>
          <w:szCs w:val="20"/>
        </w:rPr>
        <w:t xml:space="preserve"> </w:t>
      </w:r>
      <w:r w:rsidRPr="00B30ACB">
        <w:rPr>
          <w:rFonts w:ascii="Times New Roman" w:eastAsia="Times New Roman" w:hAnsi="Times New Roman" w:cs="Times New Roman"/>
          <w:bCs/>
          <w:sz w:val="20"/>
          <w:szCs w:val="20"/>
        </w:rPr>
        <w:t xml:space="preserve">Parité d’exercice des BSA à émettre : les BSA à émettre pourront être exercés par leurs détenteurs qui les auront acquis préalablement à la Fédération, à raison d’un BSA pour une action nouvelle durant la période </w:t>
      </w:r>
      <w:r w:rsidR="00B30ACB" w:rsidRPr="00B30ACB">
        <w:rPr>
          <w:rFonts w:ascii="Times New Roman" w:eastAsia="Times New Roman" w:hAnsi="Times New Roman" w:cs="Times New Roman"/>
          <w:bCs/>
          <w:sz w:val="20"/>
          <w:szCs w:val="20"/>
        </w:rPr>
        <w:t>du 9</w:t>
      </w:r>
      <w:r w:rsidR="00C05D62" w:rsidRPr="00B30ACB">
        <w:rPr>
          <w:rFonts w:ascii="Times New Roman" w:eastAsia="Times New Roman" w:hAnsi="Times New Roman" w:cs="Times New Roman"/>
          <w:bCs/>
          <w:sz w:val="20"/>
          <w:szCs w:val="20"/>
        </w:rPr>
        <w:t xml:space="preserve"> janvier</w:t>
      </w:r>
      <w:r w:rsidR="00A95B68" w:rsidRPr="00B30ACB">
        <w:rPr>
          <w:rFonts w:ascii="Times New Roman" w:eastAsia="Times New Roman" w:hAnsi="Times New Roman" w:cs="Times New Roman"/>
          <w:bCs/>
          <w:sz w:val="20"/>
          <w:szCs w:val="20"/>
        </w:rPr>
        <w:t xml:space="preserve"> au </w:t>
      </w:r>
      <w:r w:rsidR="00B30ACB" w:rsidRPr="00B30ACB">
        <w:rPr>
          <w:rFonts w:ascii="Times New Roman" w:eastAsia="Times New Roman" w:hAnsi="Times New Roman" w:cs="Times New Roman"/>
          <w:bCs/>
          <w:sz w:val="20"/>
          <w:szCs w:val="20"/>
        </w:rPr>
        <w:t>26</w:t>
      </w:r>
      <w:r w:rsidR="00A95B68" w:rsidRPr="00B30ACB">
        <w:rPr>
          <w:rFonts w:ascii="Times New Roman" w:eastAsia="Times New Roman" w:hAnsi="Times New Roman" w:cs="Times New Roman"/>
          <w:bCs/>
          <w:sz w:val="20"/>
          <w:szCs w:val="20"/>
        </w:rPr>
        <w:t xml:space="preserve"> m</w:t>
      </w:r>
      <w:r w:rsidR="00C05D62" w:rsidRPr="00B30ACB">
        <w:rPr>
          <w:rFonts w:ascii="Times New Roman" w:eastAsia="Times New Roman" w:hAnsi="Times New Roman" w:cs="Times New Roman"/>
          <w:bCs/>
          <w:sz w:val="20"/>
          <w:szCs w:val="20"/>
        </w:rPr>
        <w:t>ai</w:t>
      </w:r>
      <w:r w:rsidR="00A95B68" w:rsidRPr="00B30ACB">
        <w:rPr>
          <w:rFonts w:ascii="Times New Roman" w:eastAsia="Times New Roman" w:hAnsi="Times New Roman" w:cs="Times New Roman"/>
          <w:bCs/>
          <w:sz w:val="20"/>
          <w:szCs w:val="20"/>
        </w:rPr>
        <w:t xml:space="preserve"> </w:t>
      </w:r>
      <w:r w:rsidR="00B30ACB" w:rsidRPr="00B30ACB">
        <w:rPr>
          <w:rFonts w:ascii="Times New Roman" w:eastAsia="Times New Roman" w:hAnsi="Times New Roman" w:cs="Times New Roman"/>
          <w:bCs/>
          <w:sz w:val="20"/>
          <w:szCs w:val="20"/>
        </w:rPr>
        <w:t>2023</w:t>
      </w:r>
      <w:r w:rsidR="009711E7" w:rsidRPr="00B30ACB">
        <w:rPr>
          <w:rFonts w:ascii="Times New Roman" w:eastAsia="Times New Roman" w:hAnsi="Times New Roman" w:cs="Times New Roman"/>
          <w:bCs/>
          <w:sz w:val="20"/>
          <w:szCs w:val="20"/>
        </w:rPr>
        <w:t>.</w:t>
      </w:r>
      <w:r w:rsidR="00506C49" w:rsidRPr="00B30ACB">
        <w:rPr>
          <w:rFonts w:ascii="Times New Roman" w:eastAsia="Times New Roman" w:hAnsi="Times New Roman" w:cs="Times New Roman"/>
          <w:bCs/>
          <w:sz w:val="20"/>
          <w:szCs w:val="20"/>
        </w:rPr>
        <w:t xml:space="preserve"> </w:t>
      </w:r>
      <w:r w:rsidRPr="00B30ACB">
        <w:rPr>
          <w:rFonts w:ascii="Times New Roman" w:eastAsia="Times New Roman" w:hAnsi="Times New Roman" w:cs="Times New Roman"/>
          <w:bCs/>
          <w:sz w:val="20"/>
          <w:szCs w:val="20"/>
        </w:rPr>
        <w:t>Les actions nouvelles issues de l’exercice des BSA seront, dès leur émission, entièrement assimilées aux actions anciennes et jouiront des mêmes droits à compter de la date de l’exercice des BSA.</w:t>
      </w:r>
    </w:p>
    <w:p w14:paraId="33888236" w14:textId="77777777" w:rsidR="004F7F69" w:rsidRPr="004B7001" w:rsidRDefault="004F7F69" w:rsidP="00AB7C67">
      <w:pPr>
        <w:keepNext/>
        <w:keepLines/>
        <w:numPr>
          <w:ilvl w:val="0"/>
          <w:numId w:val="27"/>
        </w:numPr>
        <w:spacing w:after="120" w:line="240" w:lineRule="auto"/>
        <w:ind w:left="284" w:hanging="284"/>
        <w:jc w:val="both"/>
        <w:rPr>
          <w:rFonts w:ascii="Times New Roman" w:eastAsia="Times New Roman" w:hAnsi="Times New Roman" w:cs="Times New Roman"/>
          <w:b/>
          <w:bCs/>
          <w:sz w:val="20"/>
          <w:szCs w:val="20"/>
        </w:rPr>
      </w:pPr>
      <w:r w:rsidRPr="004B7001">
        <w:rPr>
          <w:rFonts w:ascii="Times New Roman" w:eastAsia="Times New Roman" w:hAnsi="Times New Roman" w:cs="Times New Roman"/>
          <w:b/>
          <w:bCs/>
          <w:sz w:val="20"/>
          <w:szCs w:val="20"/>
        </w:rPr>
        <w:t>Commun aux actions ordinaires nouvelles et BSA </w:t>
      </w:r>
    </w:p>
    <w:p w14:paraId="16F82FE1" w14:textId="77777777" w:rsidR="004F7F69" w:rsidRPr="004B7001" w:rsidRDefault="004F7F69" w:rsidP="00362DC0">
      <w:pPr>
        <w:keepNext/>
        <w:keepLines/>
        <w:spacing w:after="60" w:line="240" w:lineRule="auto"/>
        <w:ind w:left="709" w:hanging="425"/>
        <w:jc w:val="both"/>
        <w:rPr>
          <w:rFonts w:ascii="Times New Roman" w:eastAsia="Times New Roman" w:hAnsi="Times New Roman" w:cs="Times New Roman"/>
          <w:b/>
          <w:bCs/>
          <w:sz w:val="20"/>
          <w:szCs w:val="20"/>
          <w:lang w:bidi="fr-FR"/>
        </w:rPr>
      </w:pPr>
      <w:r w:rsidRPr="004B7001">
        <w:rPr>
          <w:rFonts w:ascii="Times New Roman" w:eastAsia="Times New Roman" w:hAnsi="Times New Roman" w:cs="Times New Roman"/>
          <w:b/>
          <w:bCs/>
          <w:sz w:val="20"/>
          <w:szCs w:val="20"/>
          <w:lang w:bidi="fr-FR"/>
        </w:rPr>
        <w:t>(</w:t>
      </w:r>
      <w:r w:rsidR="009711E7" w:rsidRPr="004B7001">
        <w:rPr>
          <w:rFonts w:ascii="Times New Roman" w:eastAsia="Times New Roman" w:hAnsi="Times New Roman" w:cs="Times New Roman"/>
          <w:b/>
          <w:bCs/>
          <w:sz w:val="20"/>
          <w:szCs w:val="20"/>
          <w:lang w:bidi="fr-FR"/>
        </w:rPr>
        <w:t>a</w:t>
      </w:r>
      <w:r w:rsidRPr="004B7001">
        <w:rPr>
          <w:rFonts w:ascii="Times New Roman" w:eastAsia="Times New Roman" w:hAnsi="Times New Roman" w:cs="Times New Roman"/>
          <w:b/>
          <w:bCs/>
          <w:sz w:val="20"/>
          <w:szCs w:val="20"/>
          <w:lang w:bidi="fr-FR"/>
        </w:rPr>
        <w:t>)</w:t>
      </w:r>
      <w:r w:rsidR="009711E7" w:rsidRPr="004B7001">
        <w:rPr>
          <w:rFonts w:ascii="Times New Roman" w:eastAsia="Times New Roman" w:hAnsi="Times New Roman" w:cs="Times New Roman"/>
          <w:b/>
          <w:bCs/>
          <w:sz w:val="20"/>
          <w:szCs w:val="20"/>
          <w:lang w:bidi="fr-FR"/>
        </w:rPr>
        <w:tab/>
      </w:r>
      <w:r w:rsidRPr="00005502">
        <w:rPr>
          <w:rFonts w:ascii="Times New Roman" w:eastAsia="Times New Roman" w:hAnsi="Times New Roman" w:cs="Times New Roman"/>
          <w:b/>
          <w:bCs/>
          <w:sz w:val="20"/>
          <w:szCs w:val="20"/>
          <w:lang w:bidi="fr-FR"/>
        </w:rPr>
        <w:t>Rang des valeurs mobilières dans la structure du cap</w:t>
      </w:r>
      <w:r w:rsidR="00EC1857" w:rsidRPr="00005502">
        <w:rPr>
          <w:rFonts w:ascii="Times New Roman" w:eastAsia="Times New Roman" w:hAnsi="Times New Roman" w:cs="Times New Roman"/>
          <w:b/>
          <w:bCs/>
          <w:sz w:val="20"/>
          <w:szCs w:val="20"/>
          <w:lang w:bidi="fr-FR"/>
        </w:rPr>
        <w:t xml:space="preserve">ital de l'Emetteur en cas </w:t>
      </w:r>
      <w:r w:rsidRPr="00005502">
        <w:rPr>
          <w:rFonts w:ascii="Times New Roman" w:eastAsia="Times New Roman" w:hAnsi="Times New Roman" w:cs="Times New Roman"/>
          <w:b/>
          <w:bCs/>
          <w:sz w:val="20"/>
          <w:szCs w:val="20"/>
          <w:lang w:bidi="fr-FR"/>
        </w:rPr>
        <w:t>d'insolvabilité</w:t>
      </w:r>
      <w:bookmarkStart w:id="18" w:name="_Hlk33024470"/>
      <w:r w:rsidR="00B6560F" w:rsidRPr="00005502">
        <w:rPr>
          <w:rFonts w:ascii="Times New Roman" w:eastAsia="Times New Roman" w:hAnsi="Times New Roman" w:cs="Times New Roman"/>
          <w:b/>
          <w:bCs/>
          <w:sz w:val="20"/>
          <w:szCs w:val="20"/>
          <w:lang w:bidi="fr-FR"/>
        </w:rPr>
        <w:t> </w:t>
      </w:r>
      <w:r w:rsidR="00B6560F" w:rsidRPr="00005502">
        <w:rPr>
          <w:rFonts w:ascii="Times New Roman" w:eastAsia="Times New Roman" w:hAnsi="Times New Roman" w:cs="Times New Roman"/>
          <w:bCs/>
          <w:sz w:val="20"/>
          <w:szCs w:val="20"/>
          <w:lang w:bidi="fr-FR"/>
        </w:rPr>
        <w:t xml:space="preserve">: </w:t>
      </w:r>
      <w:r w:rsidRPr="00005502">
        <w:rPr>
          <w:rFonts w:ascii="Times New Roman" w:eastAsia="Times New Roman" w:hAnsi="Times New Roman" w:cs="Times New Roman"/>
          <w:bCs/>
          <w:sz w:val="20"/>
          <w:szCs w:val="20"/>
          <w:lang w:bidi="fr-FR"/>
        </w:rPr>
        <w:t>Sans objet.</w:t>
      </w:r>
      <w:r w:rsidRPr="004B7001">
        <w:rPr>
          <w:rFonts w:ascii="Times New Roman" w:eastAsia="Times New Roman" w:hAnsi="Times New Roman" w:cs="Times New Roman"/>
          <w:bCs/>
          <w:sz w:val="20"/>
          <w:szCs w:val="20"/>
          <w:lang w:bidi="fr-FR"/>
        </w:rPr>
        <w:t xml:space="preserve"> </w:t>
      </w:r>
      <w:bookmarkEnd w:id="18"/>
    </w:p>
    <w:p w14:paraId="4A51918C" w14:textId="2092DA62" w:rsidR="004F7F69" w:rsidRPr="004B7001" w:rsidRDefault="004F7F69" w:rsidP="00362DC0">
      <w:pPr>
        <w:keepLines/>
        <w:spacing w:after="60" w:line="240" w:lineRule="auto"/>
        <w:ind w:left="709" w:hanging="425"/>
        <w:jc w:val="both"/>
        <w:rPr>
          <w:rFonts w:ascii="Times New Roman" w:eastAsia="Times New Roman" w:hAnsi="Times New Roman" w:cs="Times New Roman"/>
          <w:bCs/>
          <w:sz w:val="20"/>
          <w:szCs w:val="20"/>
          <w:lang w:bidi="fr-FR"/>
        </w:rPr>
      </w:pPr>
      <w:r w:rsidRPr="004B7001">
        <w:rPr>
          <w:rFonts w:ascii="Times New Roman" w:eastAsia="Times New Roman" w:hAnsi="Times New Roman" w:cs="Times New Roman"/>
          <w:b/>
          <w:bCs/>
          <w:sz w:val="20"/>
          <w:szCs w:val="20"/>
          <w:lang w:bidi="fr-FR"/>
        </w:rPr>
        <w:t>(</w:t>
      </w:r>
      <w:r w:rsidR="009711E7" w:rsidRPr="004B7001">
        <w:rPr>
          <w:rFonts w:ascii="Times New Roman" w:eastAsia="Times New Roman" w:hAnsi="Times New Roman" w:cs="Times New Roman"/>
          <w:b/>
          <w:bCs/>
          <w:sz w:val="20"/>
          <w:szCs w:val="20"/>
          <w:lang w:bidi="fr-FR"/>
        </w:rPr>
        <w:t>b</w:t>
      </w:r>
      <w:r w:rsidRPr="004B7001">
        <w:rPr>
          <w:rFonts w:ascii="Times New Roman" w:eastAsia="Times New Roman" w:hAnsi="Times New Roman" w:cs="Times New Roman"/>
          <w:b/>
          <w:bCs/>
          <w:sz w:val="20"/>
          <w:szCs w:val="20"/>
          <w:lang w:bidi="fr-FR"/>
        </w:rPr>
        <w:t>)</w:t>
      </w:r>
      <w:r w:rsidR="009711E7" w:rsidRPr="004B7001">
        <w:rPr>
          <w:rFonts w:ascii="Times New Roman" w:eastAsia="Times New Roman" w:hAnsi="Times New Roman" w:cs="Times New Roman"/>
          <w:b/>
          <w:bCs/>
          <w:sz w:val="20"/>
          <w:szCs w:val="20"/>
          <w:lang w:bidi="fr-FR"/>
        </w:rPr>
        <w:tab/>
      </w:r>
      <w:r w:rsidRPr="004B7001">
        <w:rPr>
          <w:rFonts w:ascii="Times New Roman" w:eastAsia="Times New Roman" w:hAnsi="Times New Roman" w:cs="Times New Roman"/>
          <w:b/>
          <w:bCs/>
          <w:sz w:val="20"/>
          <w:szCs w:val="20"/>
          <w:lang w:bidi="fr-FR"/>
        </w:rPr>
        <w:t>Eventuelles restrictions au libre transfert des valeurs mobilières</w:t>
      </w:r>
      <w:r w:rsidR="00B6560F" w:rsidRPr="004B7001">
        <w:rPr>
          <w:rFonts w:ascii="Times New Roman" w:eastAsia="Times New Roman" w:hAnsi="Times New Roman" w:cs="Times New Roman"/>
          <w:bCs/>
          <w:sz w:val="20"/>
          <w:szCs w:val="20"/>
          <w:lang w:bidi="fr-FR"/>
        </w:rPr>
        <w:t xml:space="preserve"> : </w:t>
      </w:r>
      <w:r w:rsidR="003B1EF8" w:rsidRPr="004B7001">
        <w:rPr>
          <w:rFonts w:ascii="Times New Roman" w:eastAsia="Times New Roman" w:hAnsi="Times New Roman" w:cs="Times New Roman"/>
          <w:bCs/>
          <w:sz w:val="20"/>
          <w:szCs w:val="20"/>
          <w:lang w:bidi="fr-FR"/>
        </w:rPr>
        <w:t xml:space="preserve">Le mécanisme de cession des actions </w:t>
      </w:r>
      <w:r w:rsidR="00527EDF">
        <w:rPr>
          <w:rFonts w:ascii="Times New Roman" w:eastAsia="Times New Roman" w:hAnsi="Times New Roman" w:cs="Times New Roman"/>
          <w:bCs/>
          <w:sz w:val="20"/>
          <w:szCs w:val="20"/>
          <w:lang w:bidi="fr-FR"/>
        </w:rPr>
        <w:t>FH&amp;H</w:t>
      </w:r>
      <w:r w:rsidR="003B1EF8" w:rsidRPr="004B7001">
        <w:rPr>
          <w:rFonts w:ascii="Times New Roman" w:eastAsia="Times New Roman" w:hAnsi="Times New Roman" w:cs="Times New Roman"/>
          <w:bCs/>
          <w:sz w:val="20"/>
          <w:szCs w:val="20"/>
          <w:lang w:bidi="fr-FR"/>
        </w:rPr>
        <w:t xml:space="preserve"> comprend une clause statutaire d’agrément préalable par la gérance de la Foncière</w:t>
      </w:r>
      <w:r w:rsidR="003B1EF8" w:rsidRPr="004B7001" w:rsidDel="003B1EF8">
        <w:rPr>
          <w:rFonts w:ascii="Times New Roman" w:eastAsia="Times New Roman" w:hAnsi="Times New Roman" w:cs="Times New Roman"/>
          <w:bCs/>
          <w:sz w:val="20"/>
          <w:szCs w:val="20"/>
          <w:lang w:bidi="fr-FR"/>
        </w:rPr>
        <w:t xml:space="preserve"> </w:t>
      </w:r>
      <w:r w:rsidR="003B1EF8" w:rsidRPr="004B7001">
        <w:rPr>
          <w:rFonts w:ascii="Times New Roman" w:eastAsia="Times New Roman" w:hAnsi="Times New Roman" w:cs="Times New Roman"/>
          <w:bCs/>
          <w:sz w:val="20"/>
          <w:szCs w:val="20"/>
          <w:lang w:bidi="fr-FR"/>
        </w:rPr>
        <w:t>cf. sous-sections 3.1 et 3.4.</w:t>
      </w:r>
    </w:p>
    <w:p w14:paraId="3649744A" w14:textId="293BCEB5" w:rsidR="004F7F69" w:rsidRPr="004B7001" w:rsidRDefault="00EC1857" w:rsidP="004B7001">
      <w:pPr>
        <w:keepLines/>
        <w:spacing w:after="240" w:line="240" w:lineRule="auto"/>
        <w:ind w:left="709" w:hanging="425"/>
        <w:jc w:val="both"/>
        <w:rPr>
          <w:rFonts w:ascii="Times New Roman" w:eastAsia="Times New Roman" w:hAnsi="Times New Roman" w:cs="Times New Roman"/>
          <w:bCs/>
          <w:sz w:val="20"/>
          <w:szCs w:val="20"/>
          <w:lang w:bidi="fr-FR"/>
        </w:rPr>
      </w:pPr>
      <w:r w:rsidRPr="004B7001">
        <w:rPr>
          <w:rFonts w:ascii="Times New Roman" w:eastAsia="Times New Roman" w:hAnsi="Times New Roman" w:cs="Times New Roman"/>
          <w:b/>
          <w:bCs/>
          <w:sz w:val="20"/>
          <w:szCs w:val="20"/>
          <w:lang w:bidi="fr-FR"/>
        </w:rPr>
        <w:t>(</w:t>
      </w:r>
      <w:r w:rsidR="009711E7" w:rsidRPr="004B7001">
        <w:rPr>
          <w:rFonts w:ascii="Times New Roman" w:eastAsia="Times New Roman" w:hAnsi="Times New Roman" w:cs="Times New Roman"/>
          <w:b/>
          <w:bCs/>
          <w:sz w:val="20"/>
          <w:szCs w:val="20"/>
          <w:lang w:bidi="fr-FR"/>
        </w:rPr>
        <w:t>c</w:t>
      </w:r>
      <w:r w:rsidRPr="004B7001">
        <w:rPr>
          <w:rFonts w:ascii="Times New Roman" w:eastAsia="Times New Roman" w:hAnsi="Times New Roman" w:cs="Times New Roman"/>
          <w:b/>
          <w:bCs/>
          <w:sz w:val="20"/>
          <w:szCs w:val="20"/>
          <w:lang w:bidi="fr-FR"/>
        </w:rPr>
        <w:t>)</w:t>
      </w:r>
      <w:r w:rsidR="009711E7" w:rsidRPr="004B7001">
        <w:rPr>
          <w:rFonts w:ascii="Times New Roman" w:eastAsia="Times New Roman" w:hAnsi="Times New Roman" w:cs="Times New Roman"/>
          <w:b/>
          <w:bCs/>
          <w:sz w:val="20"/>
          <w:szCs w:val="20"/>
          <w:lang w:bidi="fr-FR"/>
        </w:rPr>
        <w:tab/>
      </w:r>
      <w:r w:rsidR="004F7F69" w:rsidRPr="004B7001">
        <w:rPr>
          <w:rFonts w:ascii="Times New Roman" w:eastAsia="Times New Roman" w:hAnsi="Times New Roman" w:cs="Times New Roman"/>
          <w:b/>
          <w:bCs/>
          <w:sz w:val="20"/>
          <w:szCs w:val="20"/>
          <w:lang w:bidi="fr-FR"/>
        </w:rPr>
        <w:t xml:space="preserve">Politique </w:t>
      </w:r>
      <w:r w:rsidRPr="004B7001">
        <w:rPr>
          <w:rFonts w:ascii="Times New Roman" w:eastAsia="Times New Roman" w:hAnsi="Times New Roman" w:cs="Times New Roman"/>
          <w:b/>
          <w:bCs/>
          <w:sz w:val="20"/>
          <w:szCs w:val="20"/>
          <w:lang w:bidi="fr-FR"/>
        </w:rPr>
        <w:t>de dividende ou de distribution</w:t>
      </w:r>
      <w:r w:rsidR="00B6560F" w:rsidRPr="004B7001">
        <w:rPr>
          <w:rFonts w:ascii="Times New Roman" w:eastAsia="Times New Roman" w:hAnsi="Times New Roman" w:cs="Times New Roman"/>
          <w:bCs/>
          <w:sz w:val="20"/>
          <w:szCs w:val="20"/>
          <w:lang w:bidi="fr-FR"/>
        </w:rPr>
        <w:t xml:space="preserve"> : </w:t>
      </w:r>
      <w:r w:rsidR="004F7F69" w:rsidRPr="004B7001">
        <w:rPr>
          <w:rFonts w:ascii="Times New Roman" w:eastAsia="Times New Roman" w:hAnsi="Times New Roman" w:cs="Times New Roman"/>
          <w:bCs/>
          <w:sz w:val="20"/>
          <w:szCs w:val="20"/>
          <w:lang w:bidi="fr-FR"/>
        </w:rPr>
        <w:t>La Société n’a jamais distribué de dividendes et n’envisage pas de le faire.</w:t>
      </w:r>
    </w:p>
    <w:p w14:paraId="3AFEF8D9" w14:textId="77777777" w:rsidR="004F7F69" w:rsidRPr="004B7001" w:rsidRDefault="004F7F69" w:rsidP="00E012FF">
      <w:pPr>
        <w:pStyle w:val="Heading3"/>
      </w:pPr>
      <w:r w:rsidRPr="004B7001">
        <w:t xml:space="preserve">Sous-section </w:t>
      </w:r>
      <w:r w:rsidR="007259DF" w:rsidRPr="004B7001">
        <w:t>3.</w:t>
      </w:r>
      <w:r w:rsidRPr="004B7001">
        <w:t>2 : Où les valeurs mobilières seront-elles négociées</w:t>
      </w:r>
      <w:r w:rsidR="009711E7" w:rsidRPr="004B7001">
        <w:t> </w:t>
      </w:r>
      <w:r w:rsidRPr="004B7001">
        <w:t>?</w:t>
      </w:r>
    </w:p>
    <w:p w14:paraId="629D7EFC" w14:textId="77777777" w:rsidR="004F7F69" w:rsidRPr="004B7001" w:rsidRDefault="004F7F69" w:rsidP="0014341F">
      <w:pPr>
        <w:keepLines/>
        <w:spacing w:after="240" w:line="240" w:lineRule="auto"/>
        <w:jc w:val="both"/>
        <w:rPr>
          <w:rFonts w:ascii="Times New Roman" w:eastAsia="Times New Roman" w:hAnsi="Times New Roman" w:cs="Times New Roman"/>
          <w:bCs/>
          <w:sz w:val="20"/>
          <w:szCs w:val="20"/>
        </w:rPr>
      </w:pPr>
      <w:r w:rsidRPr="004B7001">
        <w:rPr>
          <w:rFonts w:ascii="Times New Roman" w:eastAsia="Times New Roman" w:hAnsi="Times New Roman" w:cs="Times New Roman"/>
          <w:bCs/>
          <w:sz w:val="20"/>
          <w:szCs w:val="20"/>
        </w:rPr>
        <w:t>A la date du présent document, les actions et les droits préférentiels de souscription émis par la Société ne sont pas admis aux négociations sur un marché de cotation, réglementé</w:t>
      </w:r>
      <w:r w:rsidR="009711E7" w:rsidRPr="004B7001">
        <w:rPr>
          <w:rFonts w:ascii="Times New Roman" w:eastAsia="Times New Roman" w:hAnsi="Times New Roman" w:cs="Times New Roman"/>
          <w:bCs/>
          <w:sz w:val="20"/>
          <w:szCs w:val="20"/>
        </w:rPr>
        <w:t xml:space="preserve"> ou non, français ou étranger.</w:t>
      </w:r>
      <w:r w:rsidR="003F40C1" w:rsidRPr="004B7001">
        <w:rPr>
          <w:rFonts w:ascii="Times New Roman" w:eastAsia="Times New Roman" w:hAnsi="Times New Roman" w:cs="Times New Roman"/>
          <w:bCs/>
          <w:sz w:val="20"/>
          <w:szCs w:val="20"/>
        </w:rPr>
        <w:t xml:space="preserve"> </w:t>
      </w:r>
      <w:r w:rsidRPr="004B7001">
        <w:rPr>
          <w:rFonts w:ascii="Times New Roman" w:eastAsia="Times New Roman" w:hAnsi="Times New Roman" w:cs="Times New Roman"/>
          <w:bCs/>
          <w:sz w:val="20"/>
          <w:szCs w:val="20"/>
        </w:rPr>
        <w:t>La souscription à des actions nouvelles (hors souscription à titre irréductible par les actionnaires actuels)</w:t>
      </w:r>
      <w:r w:rsidR="009711E7" w:rsidRPr="004B7001">
        <w:rPr>
          <w:rFonts w:ascii="Times New Roman" w:eastAsia="Times New Roman" w:hAnsi="Times New Roman" w:cs="Times New Roman"/>
          <w:bCs/>
          <w:sz w:val="20"/>
          <w:szCs w:val="20"/>
        </w:rPr>
        <w:t>,</w:t>
      </w:r>
      <w:r w:rsidRPr="004B7001">
        <w:rPr>
          <w:rFonts w:ascii="Times New Roman" w:eastAsia="Times New Roman" w:hAnsi="Times New Roman" w:cs="Times New Roman"/>
          <w:bCs/>
          <w:sz w:val="20"/>
          <w:szCs w:val="20"/>
        </w:rPr>
        <w:t xml:space="preserve"> ainsi que l’acquisition de BSA pour exercice immédiat, nécessitent l’agrément préalable du nouvel actionnaire par la gérance de la Foncière.</w:t>
      </w:r>
      <w:r w:rsidR="003F40C1" w:rsidRPr="004B7001">
        <w:rPr>
          <w:rFonts w:ascii="Times New Roman" w:eastAsia="Times New Roman" w:hAnsi="Times New Roman" w:cs="Times New Roman"/>
          <w:bCs/>
          <w:sz w:val="20"/>
          <w:szCs w:val="20"/>
        </w:rPr>
        <w:t xml:space="preserve"> </w:t>
      </w:r>
      <w:r w:rsidRPr="004B7001">
        <w:rPr>
          <w:rFonts w:ascii="Times New Roman" w:eastAsia="Times New Roman" w:hAnsi="Times New Roman" w:cs="Times New Roman"/>
          <w:bCs/>
          <w:sz w:val="20"/>
          <w:szCs w:val="20"/>
        </w:rPr>
        <w:t xml:space="preserve">Les transactions de gré à gré, qui peuvent être réalisées et qui ne concernent que les actions, sont opérées sur </w:t>
      </w:r>
      <w:r w:rsidRPr="00A95B68">
        <w:rPr>
          <w:rFonts w:ascii="Times New Roman" w:eastAsia="Times New Roman" w:hAnsi="Times New Roman" w:cs="Times New Roman"/>
          <w:bCs/>
          <w:sz w:val="20"/>
          <w:szCs w:val="20"/>
        </w:rPr>
        <w:t>la base du prix de revente fixé par la gérance au vu de la dernière évaluation.</w:t>
      </w:r>
      <w:r w:rsidRPr="004B7001">
        <w:rPr>
          <w:rFonts w:ascii="Times New Roman" w:eastAsia="Times New Roman" w:hAnsi="Times New Roman" w:cs="Times New Roman"/>
          <w:bCs/>
          <w:sz w:val="20"/>
          <w:szCs w:val="20"/>
        </w:rPr>
        <w:t xml:space="preserve"> </w:t>
      </w:r>
    </w:p>
    <w:p w14:paraId="4F1D87CD" w14:textId="77777777" w:rsidR="00362DC0" w:rsidRPr="004B7001" w:rsidRDefault="004F7F69" w:rsidP="00E012FF">
      <w:pPr>
        <w:pStyle w:val="Heading3"/>
      </w:pPr>
      <w:r w:rsidRPr="004B7001">
        <w:t>Sous-section 3</w:t>
      </w:r>
      <w:r w:rsidR="00AC61CB" w:rsidRPr="004B7001">
        <w:t>.3</w:t>
      </w:r>
      <w:r w:rsidR="006A7999" w:rsidRPr="004B7001">
        <w:t xml:space="preserve"> : Les valeurs mobilières font </w:t>
      </w:r>
      <w:r w:rsidRPr="004B7001">
        <w:t>elles l’objet d’une garantie </w:t>
      </w:r>
      <w:r w:rsidRPr="00005502">
        <w:t xml:space="preserve">? </w:t>
      </w:r>
      <w:r w:rsidR="00362DC0" w:rsidRPr="00005502">
        <w:t>Sans objet.</w:t>
      </w:r>
    </w:p>
    <w:p w14:paraId="3AEF9FC9" w14:textId="77777777" w:rsidR="004F7F69" w:rsidRPr="004B7001" w:rsidRDefault="004F7F69" w:rsidP="00E012FF">
      <w:pPr>
        <w:pStyle w:val="Heading3"/>
      </w:pPr>
      <w:r w:rsidRPr="001B036E">
        <w:t xml:space="preserve">Sous-section </w:t>
      </w:r>
      <w:r w:rsidR="00AC61CB" w:rsidRPr="001B036E">
        <w:t>3.</w:t>
      </w:r>
      <w:r w:rsidRPr="001B036E">
        <w:t>4 : Quels sont les principaux risques spécifiques aux valeurs mobilières</w:t>
      </w:r>
      <w:r w:rsidR="009711E7" w:rsidRPr="001B036E">
        <w:t> </w:t>
      </w:r>
      <w:r w:rsidRPr="001B036E">
        <w:t>?</w:t>
      </w:r>
    </w:p>
    <w:p w14:paraId="15D1B378" w14:textId="4C184933" w:rsidR="00D92F1B" w:rsidRPr="00A35BF4" w:rsidRDefault="00D92F1B" w:rsidP="00AB7C67">
      <w:pPr>
        <w:pStyle w:val="ListParagraph"/>
        <w:numPr>
          <w:ilvl w:val="0"/>
          <w:numId w:val="38"/>
        </w:numPr>
        <w:shd w:val="clear" w:color="auto" w:fill="FFFFFF"/>
        <w:spacing w:after="120" w:line="240" w:lineRule="auto"/>
        <w:ind w:left="425" w:hanging="425"/>
        <w:contextualSpacing w:val="0"/>
        <w:jc w:val="both"/>
        <w:rPr>
          <w:rFonts w:ascii="Times New Roman" w:eastAsia="Times New Roman" w:hAnsi="Times New Roman" w:cs="Times New Roman"/>
          <w:b/>
          <w:bCs/>
          <w:sz w:val="20"/>
          <w:szCs w:val="20"/>
        </w:rPr>
      </w:pPr>
      <w:r w:rsidRPr="00A35BF4">
        <w:rPr>
          <w:rFonts w:ascii="Times New Roman" w:eastAsia="Times New Roman" w:hAnsi="Times New Roman" w:cs="Times New Roman"/>
          <w:b/>
          <w:sz w:val="20"/>
          <w:szCs w:val="20"/>
        </w:rPr>
        <w:t>Risque lié à l’illiquidité des titres émis</w:t>
      </w:r>
      <w:r w:rsidR="002860BF" w:rsidRPr="00A35BF4">
        <w:rPr>
          <w:rFonts w:ascii="Times New Roman" w:eastAsia="Times New Roman" w:hAnsi="Times New Roman" w:cs="Times New Roman"/>
          <w:b/>
          <w:sz w:val="20"/>
          <w:szCs w:val="20"/>
        </w:rPr>
        <w:t xml:space="preserve"> : </w:t>
      </w:r>
      <w:r w:rsidRPr="00A35BF4">
        <w:rPr>
          <w:rFonts w:ascii="Times New Roman" w:eastAsia="Times New Roman" w:hAnsi="Times New Roman" w:cs="Times New Roman"/>
          <w:sz w:val="20"/>
          <w:szCs w:val="20"/>
        </w:rPr>
        <w:t>Les actions émises par la société ne sont pas admises aux négociations sur un marché de cotation, réglementé ou non, français ou étranger. Les transactions sont opérées sur la base du prix d’achat fixé par la gérance</w:t>
      </w:r>
      <w:r w:rsidR="004525A9" w:rsidRPr="00A35BF4">
        <w:rPr>
          <w:rFonts w:ascii="Times New Roman" w:eastAsia="Times New Roman" w:hAnsi="Times New Roman" w:cs="Times New Roman"/>
          <w:sz w:val="20"/>
          <w:szCs w:val="20"/>
        </w:rPr>
        <w:t xml:space="preserve"> selon une méthode dite des cash-flow actualisés (DCF), constante dans le temps</w:t>
      </w:r>
      <w:r w:rsidRPr="00A35BF4">
        <w:rPr>
          <w:rFonts w:ascii="Times New Roman" w:eastAsia="Times New Roman" w:hAnsi="Times New Roman" w:cs="Times New Roman"/>
          <w:sz w:val="20"/>
          <w:szCs w:val="20"/>
        </w:rPr>
        <w:t xml:space="preserve"> au vu de la dernière évaluation</w:t>
      </w:r>
      <w:r w:rsidR="00F67C58" w:rsidRPr="00A35BF4">
        <w:rPr>
          <w:rFonts w:ascii="Times New Roman" w:eastAsia="Times New Roman" w:hAnsi="Times New Roman" w:cs="Times New Roman"/>
          <w:sz w:val="20"/>
          <w:szCs w:val="20"/>
        </w:rPr>
        <w:t xml:space="preserve"> annuelle</w:t>
      </w:r>
      <w:r w:rsidRPr="00A35BF4">
        <w:rPr>
          <w:rFonts w:ascii="Times New Roman" w:eastAsia="Times New Roman" w:hAnsi="Times New Roman" w:cs="Times New Roman"/>
          <w:sz w:val="20"/>
          <w:szCs w:val="20"/>
        </w:rPr>
        <w:t>.</w:t>
      </w:r>
      <w:r w:rsidR="001A77CE" w:rsidRPr="00A35BF4">
        <w:rPr>
          <w:rFonts w:ascii="Times New Roman" w:eastAsia="Times New Roman" w:hAnsi="Times New Roman" w:cs="Times New Roman"/>
          <w:sz w:val="20"/>
          <w:szCs w:val="20"/>
        </w:rPr>
        <w:t xml:space="preserve"> La détermination du prix par la gérance est soumise à un mécanisme de plafonnement du prix </w:t>
      </w:r>
      <w:r w:rsidR="008F2170" w:rsidRPr="00A35BF4">
        <w:rPr>
          <w:rFonts w:ascii="Times New Roman" w:eastAsia="Times New Roman" w:hAnsi="Times New Roman" w:cs="Times New Roman"/>
          <w:sz w:val="20"/>
          <w:szCs w:val="20"/>
        </w:rPr>
        <w:t>des titres posés</w:t>
      </w:r>
      <w:r w:rsidR="001A77CE" w:rsidRPr="00A35BF4">
        <w:rPr>
          <w:rFonts w:ascii="Times New Roman" w:eastAsia="Times New Roman" w:hAnsi="Times New Roman" w:cs="Times New Roman"/>
          <w:sz w:val="20"/>
          <w:szCs w:val="20"/>
        </w:rPr>
        <w:t xml:space="preserve"> par l’article</w:t>
      </w:r>
      <w:r w:rsidR="00362DC0" w:rsidRPr="00A35BF4">
        <w:rPr>
          <w:rFonts w:ascii="Times New Roman" w:eastAsia="Times New Roman" w:hAnsi="Times New Roman" w:cs="Times New Roman"/>
          <w:sz w:val="20"/>
          <w:szCs w:val="20"/>
        </w:rPr>
        <w:t> </w:t>
      </w:r>
      <w:r w:rsidR="001A77CE" w:rsidRPr="00A35BF4">
        <w:rPr>
          <w:rFonts w:ascii="Times New Roman" w:eastAsia="Times New Roman" w:hAnsi="Times New Roman" w:cs="Times New Roman"/>
          <w:sz w:val="20"/>
          <w:szCs w:val="20"/>
        </w:rPr>
        <w:t>199 terdecies-0 AB</w:t>
      </w:r>
      <w:r w:rsidR="00362DC0" w:rsidRPr="00A35BF4">
        <w:rPr>
          <w:rFonts w:ascii="Times New Roman" w:eastAsia="Times New Roman" w:hAnsi="Times New Roman" w:cs="Times New Roman"/>
          <w:sz w:val="20"/>
          <w:szCs w:val="20"/>
        </w:rPr>
        <w:t> </w:t>
      </w:r>
      <w:r w:rsidR="001A77CE" w:rsidRPr="00A35BF4">
        <w:rPr>
          <w:rFonts w:ascii="Times New Roman" w:eastAsia="Times New Roman" w:hAnsi="Times New Roman" w:cs="Times New Roman"/>
          <w:sz w:val="20"/>
          <w:szCs w:val="20"/>
        </w:rPr>
        <w:t>II</w:t>
      </w:r>
      <w:r w:rsidR="00362DC0" w:rsidRPr="00A35BF4">
        <w:rPr>
          <w:rFonts w:ascii="Times New Roman" w:eastAsia="Times New Roman" w:hAnsi="Times New Roman" w:cs="Times New Roman"/>
          <w:sz w:val="20"/>
          <w:szCs w:val="20"/>
        </w:rPr>
        <w:t> </w:t>
      </w:r>
      <w:r w:rsidR="001A77CE" w:rsidRPr="00A35BF4">
        <w:rPr>
          <w:rFonts w:ascii="Times New Roman" w:eastAsia="Times New Roman" w:hAnsi="Times New Roman" w:cs="Times New Roman"/>
          <w:sz w:val="20"/>
          <w:szCs w:val="20"/>
        </w:rPr>
        <w:t>1.</w:t>
      </w:r>
      <w:r w:rsidR="00362DC0" w:rsidRPr="00A35BF4">
        <w:rPr>
          <w:rFonts w:ascii="Times New Roman" w:eastAsia="Times New Roman" w:hAnsi="Times New Roman" w:cs="Times New Roman"/>
          <w:sz w:val="20"/>
          <w:szCs w:val="20"/>
        </w:rPr>
        <w:t> </w:t>
      </w:r>
      <w:r w:rsidR="001A77CE" w:rsidRPr="00A35BF4">
        <w:rPr>
          <w:rFonts w:ascii="Times New Roman" w:eastAsia="Times New Roman" w:hAnsi="Times New Roman" w:cs="Times New Roman"/>
          <w:sz w:val="20"/>
          <w:szCs w:val="20"/>
        </w:rPr>
        <w:t>5° du CGI.</w:t>
      </w:r>
      <w:r w:rsidRPr="00A35BF4">
        <w:rPr>
          <w:rFonts w:ascii="Times New Roman" w:eastAsia="Times New Roman" w:hAnsi="Times New Roman" w:cs="Times New Roman"/>
          <w:sz w:val="20"/>
          <w:szCs w:val="20"/>
        </w:rPr>
        <w:t xml:space="preserve"> Ces transactions sont toujours conditionnées au respect de l’article 13 des statuts</w:t>
      </w:r>
      <w:r w:rsidR="006F67F7" w:rsidRPr="00A35BF4">
        <w:rPr>
          <w:rFonts w:ascii="Times New Roman" w:eastAsia="Times New Roman" w:hAnsi="Times New Roman" w:cs="Times New Roman"/>
          <w:sz w:val="20"/>
          <w:szCs w:val="20"/>
        </w:rPr>
        <w:t>,</w:t>
      </w:r>
      <w:r w:rsidR="00F67C58" w:rsidRPr="00A35BF4">
        <w:rPr>
          <w:rFonts w:ascii="Times New Roman" w:eastAsia="Times New Roman" w:hAnsi="Times New Roman" w:cs="Times New Roman"/>
          <w:sz w:val="20"/>
          <w:szCs w:val="20"/>
        </w:rPr>
        <w:t xml:space="preserve"> </w:t>
      </w:r>
      <w:r w:rsidRPr="00A35BF4">
        <w:rPr>
          <w:rFonts w:ascii="Times New Roman" w:eastAsia="Times New Roman" w:hAnsi="Times New Roman" w:cs="Times New Roman"/>
          <w:sz w:val="20"/>
          <w:szCs w:val="20"/>
        </w:rPr>
        <w:t xml:space="preserve">relatif à </w:t>
      </w:r>
      <w:r w:rsidRPr="00A35BF4">
        <w:rPr>
          <w:rFonts w:ascii="Times New Roman" w:eastAsia="Times New Roman" w:hAnsi="Times New Roman" w:cs="Times New Roman"/>
          <w:sz w:val="20"/>
          <w:szCs w:val="20"/>
        </w:rPr>
        <w:lastRenderedPageBreak/>
        <w:t>l’agrément préalable par la gérance de la Foncière de toute cession d’actions à des tiers. La Foncière n’ayant pris aucun engagement de rachat vis-à-vis de ses actionnaires actuels et futurs, elle n’a pas l’obligation de constituer un fonds de réserve</w:t>
      </w:r>
      <w:r w:rsidR="00F67C58" w:rsidRPr="00A35BF4">
        <w:rPr>
          <w:rFonts w:ascii="Times New Roman" w:eastAsia="Times New Roman" w:hAnsi="Times New Roman" w:cs="Times New Roman"/>
          <w:sz w:val="20"/>
          <w:szCs w:val="20"/>
        </w:rPr>
        <w:t>, avec le risque pour le souscripteur de ne pas pouvoir revendre ses actions</w:t>
      </w:r>
      <w:r w:rsidRPr="00A35BF4">
        <w:rPr>
          <w:rFonts w:ascii="Times New Roman" w:eastAsia="Times New Roman" w:hAnsi="Times New Roman" w:cs="Times New Roman"/>
          <w:sz w:val="20"/>
          <w:szCs w:val="20"/>
        </w:rPr>
        <w:t>. Par ailleurs, le</w:t>
      </w:r>
      <w:r w:rsidRPr="00A35BF4">
        <w:rPr>
          <w:rFonts w:ascii="Times New Roman" w:eastAsia="Times New Roman" w:hAnsi="Times New Roman" w:cs="Times New Roman"/>
          <w:bCs/>
          <w:sz w:val="20"/>
          <w:szCs w:val="20"/>
        </w:rPr>
        <w:t xml:space="preserve">s avantages fiscaux accordés aux souscripteurs exposent la Foncière Habitat et Humanisme à des demandes de revente à l’expiration du délai de conservation des titres, soit à l’issue d’un délai de 5 ans. </w:t>
      </w:r>
      <w:r w:rsidRPr="004D7732">
        <w:rPr>
          <w:rFonts w:ascii="Times New Roman" w:eastAsia="Times New Roman" w:hAnsi="Times New Roman" w:cs="Times New Roman"/>
          <w:bCs/>
          <w:sz w:val="20"/>
          <w:szCs w:val="20"/>
        </w:rPr>
        <w:t xml:space="preserve">Au </w:t>
      </w:r>
      <w:r w:rsidR="002717CF" w:rsidRPr="004D7732">
        <w:rPr>
          <w:rFonts w:ascii="Times New Roman" w:eastAsia="Times New Roman" w:hAnsi="Times New Roman" w:cs="Times New Roman"/>
          <w:bCs/>
          <w:sz w:val="20"/>
          <w:szCs w:val="20"/>
        </w:rPr>
        <w:t>15 juin</w:t>
      </w:r>
      <w:r w:rsidRPr="004D7732">
        <w:rPr>
          <w:rFonts w:ascii="Times New Roman" w:eastAsia="Times New Roman" w:hAnsi="Times New Roman" w:cs="Times New Roman"/>
          <w:bCs/>
          <w:sz w:val="20"/>
          <w:szCs w:val="20"/>
        </w:rPr>
        <w:t> 202</w:t>
      </w:r>
      <w:r w:rsidR="007B31D6" w:rsidRPr="004D7732">
        <w:rPr>
          <w:rFonts w:ascii="Times New Roman" w:eastAsia="Times New Roman" w:hAnsi="Times New Roman" w:cs="Times New Roman"/>
          <w:bCs/>
          <w:sz w:val="20"/>
          <w:szCs w:val="20"/>
        </w:rPr>
        <w:t>2</w:t>
      </w:r>
      <w:r w:rsidRPr="004D7732">
        <w:rPr>
          <w:rFonts w:ascii="Times New Roman" w:eastAsia="Times New Roman" w:hAnsi="Times New Roman" w:cs="Times New Roman"/>
          <w:bCs/>
          <w:sz w:val="20"/>
          <w:szCs w:val="20"/>
        </w:rPr>
        <w:t xml:space="preserve">, </w:t>
      </w:r>
      <w:r w:rsidR="007B31D6" w:rsidRPr="004D7732">
        <w:rPr>
          <w:rFonts w:ascii="Times New Roman" w:eastAsia="Times New Roman" w:hAnsi="Times New Roman" w:cs="Times New Roman"/>
          <w:bCs/>
          <w:sz w:val="20"/>
          <w:szCs w:val="20"/>
        </w:rPr>
        <w:t>569 751</w:t>
      </w:r>
      <w:r w:rsidRPr="004D7732">
        <w:rPr>
          <w:rFonts w:ascii="Times New Roman" w:eastAsia="Times New Roman" w:hAnsi="Times New Roman" w:cs="Times New Roman"/>
          <w:bCs/>
          <w:sz w:val="20"/>
          <w:szCs w:val="20"/>
        </w:rPr>
        <w:t> actions entrent dans ce cadre.</w:t>
      </w:r>
    </w:p>
    <w:p w14:paraId="28DEC714" w14:textId="7675B4D7" w:rsidR="00D92F1B" w:rsidRPr="004B7001" w:rsidRDefault="00D92F1B" w:rsidP="00AB7C67">
      <w:pPr>
        <w:pStyle w:val="ListParagraph"/>
        <w:keepNext/>
        <w:keepLines/>
        <w:numPr>
          <w:ilvl w:val="0"/>
          <w:numId w:val="38"/>
        </w:numPr>
        <w:shd w:val="clear" w:color="auto" w:fill="FFFFFF"/>
        <w:spacing w:after="120" w:line="240" w:lineRule="auto"/>
        <w:ind w:left="425" w:hanging="425"/>
        <w:contextualSpacing w:val="0"/>
        <w:jc w:val="both"/>
        <w:rPr>
          <w:rFonts w:ascii="Times New Roman" w:eastAsia="Times New Roman" w:hAnsi="Times New Roman" w:cs="Times New Roman"/>
          <w:bCs/>
          <w:iCs/>
          <w:sz w:val="20"/>
          <w:szCs w:val="20"/>
        </w:rPr>
      </w:pPr>
      <w:r w:rsidRPr="004B7001">
        <w:rPr>
          <w:rFonts w:ascii="Times New Roman" w:eastAsia="Times New Roman" w:hAnsi="Times New Roman" w:cs="Times New Roman"/>
          <w:b/>
          <w:sz w:val="20"/>
          <w:szCs w:val="20"/>
        </w:rPr>
        <w:t>Risque lié à la fluctuation de la valeur de l’action</w:t>
      </w:r>
      <w:r w:rsidR="002860BF" w:rsidRPr="004B7001">
        <w:rPr>
          <w:rFonts w:ascii="Times New Roman" w:eastAsia="Times New Roman" w:hAnsi="Times New Roman" w:cs="Times New Roman"/>
          <w:b/>
          <w:sz w:val="20"/>
          <w:szCs w:val="20"/>
        </w:rPr>
        <w:t xml:space="preserve"> : </w:t>
      </w:r>
      <w:r w:rsidRPr="004B7001">
        <w:rPr>
          <w:rFonts w:ascii="Times New Roman" w:eastAsia="Times New Roman" w:hAnsi="Times New Roman" w:cs="Times New Roman"/>
          <w:bCs/>
          <w:iCs/>
          <w:sz w:val="20"/>
          <w:szCs w:val="20"/>
        </w:rPr>
        <w:t xml:space="preserve">Les actions de la Foncière ne font pas l’objet d’une cotation sur un marché actif. Les transactions qui sont réalisées sur les actions </w:t>
      </w:r>
      <w:r w:rsidR="00527EDF">
        <w:rPr>
          <w:rFonts w:ascii="Times New Roman" w:eastAsia="Times New Roman" w:hAnsi="Times New Roman" w:cs="Times New Roman"/>
          <w:bCs/>
          <w:iCs/>
          <w:sz w:val="20"/>
          <w:szCs w:val="20"/>
        </w:rPr>
        <w:t>FH&amp;H</w:t>
      </w:r>
      <w:r w:rsidRPr="004B7001">
        <w:rPr>
          <w:rFonts w:ascii="Times New Roman" w:eastAsia="Times New Roman" w:hAnsi="Times New Roman" w:cs="Times New Roman"/>
          <w:bCs/>
          <w:iCs/>
          <w:sz w:val="20"/>
          <w:szCs w:val="20"/>
        </w:rPr>
        <w:t>, que ce soit lors d’augmentation de capital par offre au public et d’exercice de BSA ou lors d’opérations de revente pour permettre la sortie de certains actionnaires, sont organisées sur la base d’un prix fixé annuellement par la gérance selon une méthode dite des cash-flow actualisés (DCF), constante dans le temps</w:t>
      </w:r>
      <w:r w:rsidR="002A2F39" w:rsidRPr="004B7001">
        <w:rPr>
          <w:rFonts w:ascii="Times New Roman" w:eastAsia="Times New Roman" w:hAnsi="Times New Roman" w:cs="Times New Roman"/>
          <w:bCs/>
          <w:iCs/>
          <w:sz w:val="20"/>
          <w:szCs w:val="20"/>
        </w:rPr>
        <w:t xml:space="preserve">, dans la limite légale </w:t>
      </w:r>
      <w:r w:rsidR="001A77CE" w:rsidRPr="004B7001">
        <w:rPr>
          <w:rFonts w:ascii="Times New Roman" w:eastAsia="Times New Roman" w:hAnsi="Times New Roman" w:cs="Times New Roman"/>
          <w:bCs/>
          <w:iCs/>
          <w:sz w:val="20"/>
          <w:szCs w:val="20"/>
        </w:rPr>
        <w:t xml:space="preserve">susmentionnée </w:t>
      </w:r>
      <w:r w:rsidR="002A2F39" w:rsidRPr="004B7001">
        <w:rPr>
          <w:rFonts w:ascii="Times New Roman" w:eastAsia="Times New Roman" w:hAnsi="Times New Roman" w:cs="Times New Roman"/>
          <w:bCs/>
          <w:iCs/>
          <w:sz w:val="20"/>
          <w:szCs w:val="20"/>
        </w:rPr>
        <w:t>(</w:t>
      </w:r>
      <w:r w:rsidR="001A77CE" w:rsidRPr="004B7001">
        <w:rPr>
          <w:rFonts w:ascii="Times New Roman" w:eastAsia="Times New Roman" w:hAnsi="Times New Roman" w:cs="Times New Roman"/>
          <w:sz w:val="20"/>
          <w:szCs w:val="20"/>
        </w:rPr>
        <w:t>mécanisme de plafonnement du prix des titres posé par l’article 199 terdecies-0 AB II 1. 5° du CGI</w:t>
      </w:r>
      <w:r w:rsidR="002A2F39" w:rsidRPr="004B7001">
        <w:rPr>
          <w:rFonts w:ascii="Times New Roman" w:eastAsia="Times New Roman" w:hAnsi="Times New Roman" w:cs="Times New Roman"/>
          <w:bCs/>
          <w:iCs/>
          <w:sz w:val="20"/>
          <w:szCs w:val="20"/>
        </w:rPr>
        <w:t>)</w:t>
      </w:r>
      <w:r w:rsidRPr="004B7001">
        <w:rPr>
          <w:rFonts w:ascii="Times New Roman" w:eastAsia="Times New Roman" w:hAnsi="Times New Roman" w:cs="Times New Roman"/>
          <w:bCs/>
          <w:iCs/>
          <w:sz w:val="20"/>
          <w:szCs w:val="20"/>
        </w:rPr>
        <w:t xml:space="preserve">. </w:t>
      </w:r>
      <w:r w:rsidR="008029BB" w:rsidRPr="004B7001">
        <w:rPr>
          <w:rFonts w:ascii="Times New Roman" w:eastAsia="Times New Roman" w:hAnsi="Times New Roman" w:cs="Times New Roman"/>
          <w:bCs/>
          <w:iCs/>
          <w:sz w:val="20"/>
          <w:szCs w:val="20"/>
        </w:rPr>
        <w:t>Sans préjuger des fluctuations à venir, l</w:t>
      </w:r>
      <w:r w:rsidRPr="004B7001">
        <w:rPr>
          <w:rFonts w:ascii="Times New Roman" w:eastAsia="Times New Roman" w:hAnsi="Times New Roman" w:cs="Times New Roman"/>
          <w:bCs/>
          <w:iCs/>
          <w:sz w:val="20"/>
          <w:szCs w:val="20"/>
        </w:rPr>
        <w:t>’évolution de la valeur de l’action au cours des 15 dernières années montre une constante stabilité.</w:t>
      </w:r>
    </w:p>
    <w:p w14:paraId="058824DC" w14:textId="77777777" w:rsidR="00D92F1B" w:rsidRPr="004B7001" w:rsidRDefault="00D92F1B" w:rsidP="00AB7C67">
      <w:pPr>
        <w:pStyle w:val="ListParagraph"/>
        <w:keepNext/>
        <w:keepLines/>
        <w:numPr>
          <w:ilvl w:val="0"/>
          <w:numId w:val="38"/>
        </w:numPr>
        <w:spacing w:after="120" w:line="240" w:lineRule="auto"/>
        <w:ind w:left="425" w:hanging="425"/>
        <w:contextualSpacing w:val="0"/>
        <w:jc w:val="both"/>
        <w:rPr>
          <w:rFonts w:ascii="Times New Roman" w:eastAsia="Times New Roman" w:hAnsi="Times New Roman" w:cs="Times New Roman"/>
          <w:sz w:val="20"/>
          <w:szCs w:val="20"/>
        </w:rPr>
      </w:pPr>
      <w:r w:rsidRPr="004B7001">
        <w:rPr>
          <w:rFonts w:ascii="Times New Roman" w:eastAsia="Times New Roman" w:hAnsi="Times New Roman" w:cs="Times New Roman"/>
          <w:b/>
          <w:sz w:val="20"/>
          <w:szCs w:val="20"/>
        </w:rPr>
        <w:t>Risque lié à l’insuffisance des souscriptions et à l’annulation de l’offre</w:t>
      </w:r>
      <w:r w:rsidR="002860BF" w:rsidRPr="004B7001">
        <w:rPr>
          <w:rFonts w:ascii="Times New Roman" w:eastAsia="Times New Roman" w:hAnsi="Times New Roman" w:cs="Times New Roman"/>
          <w:b/>
          <w:sz w:val="20"/>
          <w:szCs w:val="20"/>
        </w:rPr>
        <w:t xml:space="preserve"> : </w:t>
      </w:r>
      <w:r w:rsidRPr="004B7001">
        <w:rPr>
          <w:rFonts w:ascii="Times New Roman" w:eastAsia="Times New Roman" w:hAnsi="Times New Roman" w:cs="Times New Roman"/>
          <w:sz w:val="20"/>
          <w:szCs w:val="20"/>
        </w:rPr>
        <w:t xml:space="preserve">Dans le cas où les souscriptions à l’augmentation de capital </w:t>
      </w:r>
      <w:r w:rsidR="00F06518" w:rsidRPr="004B7001">
        <w:rPr>
          <w:rFonts w:ascii="Times New Roman" w:eastAsia="Times New Roman" w:hAnsi="Times New Roman" w:cs="Times New Roman"/>
          <w:sz w:val="20"/>
          <w:szCs w:val="20"/>
        </w:rPr>
        <w:t xml:space="preserve">en actions (hors BSA) </w:t>
      </w:r>
      <w:r w:rsidRPr="004B7001">
        <w:rPr>
          <w:rFonts w:ascii="Times New Roman" w:eastAsia="Times New Roman" w:hAnsi="Times New Roman" w:cs="Times New Roman"/>
          <w:sz w:val="20"/>
          <w:szCs w:val="20"/>
        </w:rPr>
        <w:t xml:space="preserve">n’atteindraient pas au moins 75% du montant de l’émission telle que décidée, l’augmentation de capital serait annulée. Il convient de noter, toutefois, qu’à </w:t>
      </w:r>
      <w:r w:rsidRPr="00CD3B6E">
        <w:rPr>
          <w:rFonts w:ascii="Times New Roman" w:eastAsia="Times New Roman" w:hAnsi="Times New Roman" w:cs="Times New Roman"/>
          <w:sz w:val="20"/>
          <w:szCs w:val="20"/>
        </w:rPr>
        <w:t>l’exception de l’augmentation de capital en numéraire du deuxième semestre 2011 souscrite à 93% du montant prévu, toutes les opérations ont été réalisées à 100%.</w:t>
      </w:r>
    </w:p>
    <w:p w14:paraId="52FAB030" w14:textId="77777777" w:rsidR="00D92F1B" w:rsidRPr="004B7001" w:rsidRDefault="00D92F1B" w:rsidP="00AB7C67">
      <w:pPr>
        <w:pStyle w:val="ListParagraph"/>
        <w:keepLines/>
        <w:numPr>
          <w:ilvl w:val="0"/>
          <w:numId w:val="38"/>
        </w:numPr>
        <w:spacing w:after="120" w:line="240" w:lineRule="auto"/>
        <w:ind w:left="425" w:hanging="425"/>
        <w:contextualSpacing w:val="0"/>
        <w:jc w:val="both"/>
        <w:rPr>
          <w:rFonts w:ascii="Times New Roman" w:eastAsia="Times New Roman" w:hAnsi="Times New Roman" w:cs="Times New Roman"/>
          <w:bCs/>
          <w:sz w:val="20"/>
          <w:szCs w:val="20"/>
        </w:rPr>
      </w:pPr>
      <w:r w:rsidRPr="004B7001">
        <w:rPr>
          <w:rFonts w:ascii="Times New Roman" w:eastAsia="Times New Roman" w:hAnsi="Times New Roman" w:cs="Times New Roman"/>
          <w:b/>
          <w:bCs/>
          <w:sz w:val="20"/>
          <w:szCs w:val="20"/>
        </w:rPr>
        <w:t>Risque lié à l’investissement en capital</w:t>
      </w:r>
      <w:r w:rsidR="002860BF" w:rsidRPr="004B7001">
        <w:rPr>
          <w:rFonts w:ascii="Times New Roman" w:eastAsia="Times New Roman" w:hAnsi="Times New Roman" w:cs="Times New Roman"/>
          <w:b/>
          <w:bCs/>
          <w:sz w:val="20"/>
          <w:szCs w:val="20"/>
        </w:rPr>
        <w:t xml:space="preserve"> : </w:t>
      </w:r>
      <w:r w:rsidRPr="004B7001">
        <w:rPr>
          <w:rFonts w:ascii="Times New Roman" w:eastAsia="Times New Roman" w:hAnsi="Times New Roman" w:cs="Times New Roman"/>
          <w:bCs/>
          <w:sz w:val="20"/>
          <w:szCs w:val="20"/>
        </w:rPr>
        <w:t xml:space="preserve">Il existe un risque inhérent à tout investissement en capital qui peut conduire à des pertes en capital ou à une mauvaise rentabilité en cas d’échec des investissements réalisés par la Société. En conséquence, la Société ne peut écarter les risques de perte en capital ou de mauvaise rentabilité pour l’Investisseur. Il existe donc un risque de non-restitution de leur investissement aux Investisseurs. Ce risque correspond au risque normal supporté par un investisseur en capital. </w:t>
      </w:r>
    </w:p>
    <w:p w14:paraId="076A6EB9" w14:textId="301AA698" w:rsidR="00005BE0" w:rsidRDefault="004F7F69" w:rsidP="00763C36">
      <w:pPr>
        <w:pStyle w:val="ListParagraph"/>
        <w:keepLines/>
        <w:numPr>
          <w:ilvl w:val="0"/>
          <w:numId w:val="38"/>
        </w:numPr>
        <w:shd w:val="clear" w:color="auto" w:fill="FFFFFF"/>
        <w:spacing w:before="240" w:after="0" w:line="240" w:lineRule="auto"/>
        <w:ind w:left="425" w:hanging="425"/>
        <w:contextualSpacing w:val="0"/>
        <w:jc w:val="both"/>
        <w:rPr>
          <w:rFonts w:ascii="Times New Roman" w:eastAsia="Times New Roman" w:hAnsi="Times New Roman" w:cs="Times New Roman"/>
          <w:sz w:val="20"/>
          <w:szCs w:val="20"/>
        </w:rPr>
      </w:pPr>
      <w:r w:rsidRPr="004B7001">
        <w:rPr>
          <w:rFonts w:ascii="Times New Roman" w:eastAsia="Times New Roman" w:hAnsi="Times New Roman" w:cs="Times New Roman"/>
          <w:b/>
          <w:sz w:val="20"/>
          <w:szCs w:val="20"/>
        </w:rPr>
        <w:t>Dilution</w:t>
      </w:r>
      <w:r w:rsidRPr="004B7001">
        <w:rPr>
          <w:rFonts w:ascii="Times New Roman" w:eastAsia="Times New Roman" w:hAnsi="Times New Roman" w:cs="Times New Roman"/>
          <w:sz w:val="20"/>
          <w:szCs w:val="20"/>
        </w:rPr>
        <w:t> : Dans l’hypothèse où les actionnaires n’exerceraient pas leurs droits préférentiels de souscription d’actions, leur pourcentage de participation dans le capital et les droits de vote seraient diminués.</w:t>
      </w:r>
    </w:p>
    <w:p w14:paraId="0975F415" w14:textId="77777777" w:rsidR="00763C36" w:rsidRDefault="00763C36" w:rsidP="00763C36">
      <w:pPr>
        <w:pStyle w:val="ListParagraph"/>
        <w:keepLines/>
        <w:shd w:val="clear" w:color="auto" w:fill="FFFFFF"/>
        <w:spacing w:before="240" w:after="0" w:line="240" w:lineRule="auto"/>
        <w:ind w:left="425"/>
        <w:contextualSpacing w:val="0"/>
        <w:jc w:val="both"/>
        <w:rPr>
          <w:rFonts w:ascii="Times New Roman" w:eastAsia="Times New Roman" w:hAnsi="Times New Roman" w:cs="Times New Roman"/>
          <w:sz w:val="20"/>
          <w:szCs w:val="20"/>
        </w:rPr>
      </w:pPr>
    </w:p>
    <w:p w14:paraId="75472A27" w14:textId="0406C8EA" w:rsidR="004F7F69" w:rsidRPr="004B7001" w:rsidRDefault="004F7F69" w:rsidP="00A60AAB">
      <w:pPr>
        <w:pStyle w:val="Heading2"/>
        <w:keepNext w:val="0"/>
      </w:pPr>
      <w:bookmarkStart w:id="19" w:name="bookmark19"/>
      <w:bookmarkStart w:id="20" w:name="_Toc78495168"/>
      <w:bookmarkStart w:id="21" w:name="_Toc80634587"/>
      <w:r w:rsidRPr="004B7001">
        <w:t>Section 4 : Informations</w:t>
      </w:r>
      <w:r w:rsidR="00362DC0" w:rsidRPr="004B7001">
        <w:t>-</w:t>
      </w:r>
      <w:r w:rsidRPr="004B7001">
        <w:t>clés sur l’offre publique de valeurs mobilières</w:t>
      </w:r>
      <w:bookmarkEnd w:id="19"/>
      <w:bookmarkEnd w:id="20"/>
      <w:bookmarkEnd w:id="21"/>
    </w:p>
    <w:p w14:paraId="46290F95" w14:textId="77777777" w:rsidR="004F7F69" w:rsidRPr="004B7001" w:rsidRDefault="004F7F69" w:rsidP="00A60AAB">
      <w:pPr>
        <w:pStyle w:val="Heading3"/>
        <w:keepNext w:val="0"/>
      </w:pPr>
      <w:r w:rsidRPr="004B7001">
        <w:t>Sous-section</w:t>
      </w:r>
      <w:r w:rsidR="00791770" w:rsidRPr="004B7001">
        <w:t> </w:t>
      </w:r>
      <w:r w:rsidR="004747DF" w:rsidRPr="004B7001">
        <w:t>4.</w:t>
      </w:r>
      <w:r w:rsidRPr="004B7001">
        <w:t>1</w:t>
      </w:r>
      <w:r w:rsidR="00791770" w:rsidRPr="004B7001">
        <w:t> </w:t>
      </w:r>
      <w:r w:rsidRPr="004B7001">
        <w:t>: À quelles conditions et selon quel calendrier puis-je investir dans cette valeur mobilière</w:t>
      </w:r>
      <w:r w:rsidR="00791770" w:rsidRPr="004B7001">
        <w:t> </w:t>
      </w:r>
      <w:r w:rsidRPr="004B7001">
        <w:t>?</w:t>
      </w:r>
    </w:p>
    <w:p w14:paraId="304792E2" w14:textId="77777777" w:rsidR="004F7F69" w:rsidRPr="004B7001" w:rsidRDefault="004F7F69" w:rsidP="00A60AAB">
      <w:pPr>
        <w:keepLines/>
        <w:shd w:val="clear" w:color="auto" w:fill="FFFFFF"/>
        <w:spacing w:after="60" w:line="240" w:lineRule="auto"/>
        <w:ind w:left="425" w:hanging="425"/>
        <w:jc w:val="both"/>
        <w:rPr>
          <w:rFonts w:ascii="Times New Roman" w:eastAsia="Times New Roman" w:hAnsi="Times New Roman" w:cs="Times New Roman"/>
          <w:sz w:val="20"/>
          <w:szCs w:val="20"/>
          <w:lang w:bidi="fr-FR"/>
        </w:rPr>
      </w:pPr>
      <w:r w:rsidRPr="004B7001">
        <w:rPr>
          <w:rFonts w:ascii="Times New Roman" w:eastAsia="Times New Roman" w:hAnsi="Times New Roman" w:cs="Times New Roman"/>
          <w:b/>
          <w:sz w:val="20"/>
          <w:szCs w:val="20"/>
          <w:lang w:bidi="fr-FR"/>
        </w:rPr>
        <w:t>(a)</w:t>
      </w:r>
      <w:r w:rsidR="00791770" w:rsidRPr="004B7001">
        <w:rPr>
          <w:rFonts w:ascii="Times New Roman" w:eastAsia="Times New Roman" w:hAnsi="Times New Roman" w:cs="Times New Roman"/>
          <w:b/>
          <w:sz w:val="20"/>
          <w:szCs w:val="20"/>
          <w:lang w:bidi="fr-FR"/>
        </w:rPr>
        <w:tab/>
      </w:r>
      <w:r w:rsidRPr="004B7001">
        <w:rPr>
          <w:rFonts w:ascii="Times New Roman" w:eastAsia="Times New Roman" w:hAnsi="Times New Roman" w:cs="Times New Roman"/>
          <w:b/>
          <w:sz w:val="20"/>
          <w:szCs w:val="20"/>
          <w:lang w:bidi="fr-FR"/>
        </w:rPr>
        <w:t>Conditions de l’offre</w:t>
      </w:r>
      <w:r w:rsidRPr="004B7001">
        <w:rPr>
          <w:rFonts w:ascii="Times New Roman" w:eastAsia="Times New Roman" w:hAnsi="Times New Roman" w:cs="Times New Roman"/>
          <w:sz w:val="20"/>
          <w:szCs w:val="20"/>
          <w:lang w:bidi="fr-FR"/>
        </w:rPr>
        <w:t xml:space="preserve"> : </w:t>
      </w:r>
    </w:p>
    <w:p w14:paraId="40FABE76" w14:textId="06517AC8" w:rsidR="00570D74" w:rsidRDefault="00570D74" w:rsidP="00A60AAB">
      <w:pPr>
        <w:keepLines/>
        <w:shd w:val="clear" w:color="auto" w:fill="FFFFFF"/>
        <w:spacing w:after="60" w:line="240" w:lineRule="auto"/>
        <w:ind w:left="709"/>
        <w:jc w:val="both"/>
        <w:rPr>
          <w:rFonts w:ascii="Times New Roman" w:eastAsia="Times New Roman" w:hAnsi="Times New Roman" w:cs="Times New Roman"/>
          <w:b/>
          <w:sz w:val="20"/>
          <w:szCs w:val="20"/>
          <w:lang w:bidi="fr-FR"/>
        </w:rPr>
      </w:pPr>
      <w:r w:rsidRPr="0014341F">
        <w:rPr>
          <w:rFonts w:ascii="Times New Roman" w:eastAsia="Times New Roman" w:hAnsi="Times New Roman" w:cs="Times New Roman"/>
          <w:b/>
          <w:bCs/>
          <w:sz w:val="20"/>
          <w:szCs w:val="20"/>
        </w:rPr>
        <w:t xml:space="preserve">L’objectif d’une opération de levée de fonds réalisée en </w:t>
      </w:r>
      <w:r w:rsidR="002A614D">
        <w:rPr>
          <w:rFonts w:ascii="Times New Roman" w:eastAsia="Times New Roman" w:hAnsi="Times New Roman" w:cs="Times New Roman"/>
          <w:b/>
          <w:bCs/>
          <w:sz w:val="20"/>
          <w:szCs w:val="20"/>
        </w:rPr>
        <w:t>deux</w:t>
      </w:r>
      <w:r w:rsidR="00AC2C05" w:rsidRPr="0014341F">
        <w:rPr>
          <w:rFonts w:ascii="Times New Roman" w:eastAsia="Times New Roman" w:hAnsi="Times New Roman" w:cs="Times New Roman"/>
          <w:b/>
          <w:bCs/>
          <w:sz w:val="20"/>
          <w:szCs w:val="20"/>
        </w:rPr>
        <w:t xml:space="preserve"> </w:t>
      </w:r>
      <w:r w:rsidR="002A614D">
        <w:rPr>
          <w:rFonts w:ascii="Times New Roman" w:eastAsia="Times New Roman" w:hAnsi="Times New Roman" w:cs="Times New Roman"/>
          <w:b/>
          <w:bCs/>
          <w:sz w:val="20"/>
          <w:szCs w:val="20"/>
        </w:rPr>
        <w:t>étapes</w:t>
      </w:r>
      <w:r w:rsidR="002A614D" w:rsidRPr="0014341F">
        <w:rPr>
          <w:rFonts w:ascii="Times New Roman" w:eastAsia="Times New Roman" w:hAnsi="Times New Roman" w:cs="Times New Roman"/>
          <w:b/>
          <w:bCs/>
          <w:sz w:val="20"/>
          <w:szCs w:val="20"/>
        </w:rPr>
        <w:t xml:space="preserve"> </w:t>
      </w:r>
      <w:r w:rsidRPr="0014341F">
        <w:rPr>
          <w:rFonts w:ascii="Times New Roman" w:eastAsia="Times New Roman" w:hAnsi="Times New Roman" w:cs="Times New Roman"/>
          <w:b/>
          <w:bCs/>
          <w:sz w:val="20"/>
          <w:szCs w:val="20"/>
        </w:rPr>
        <w:t>successives</w:t>
      </w:r>
      <w:r w:rsidRPr="009B5E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571451" w:rsidRPr="00571451">
        <w:rPr>
          <w:rFonts w:ascii="Times New Roman" w:eastAsia="Times New Roman" w:hAnsi="Times New Roman" w:cs="Times New Roman"/>
          <w:sz w:val="20"/>
          <w:szCs w:val="20"/>
        </w:rPr>
        <w:t>(1) augmentation de capital avec, le cas échéant, exercice de la clause d’extension, et émission des BSA, puis (2) cession et exercice de BSA</w:t>
      </w:r>
      <w:r>
        <w:rPr>
          <w:rFonts w:ascii="Times New Roman" w:eastAsia="Times New Roman" w:hAnsi="Times New Roman" w:cs="Times New Roman"/>
          <w:sz w:val="20"/>
          <w:szCs w:val="20"/>
        </w:rPr>
        <w:t>)</w:t>
      </w:r>
      <w:r w:rsidRPr="009B5E0E">
        <w:rPr>
          <w:rFonts w:ascii="Times New Roman" w:eastAsia="Times New Roman" w:hAnsi="Times New Roman" w:cs="Times New Roman"/>
          <w:sz w:val="20"/>
          <w:szCs w:val="20"/>
        </w:rPr>
        <w:t xml:space="preserve"> est double : a) du point de vue des souscripteurs, elle permet à toute personne intéressée par les missions de la Foncière de devenir actionnaire de la société sur une période quasiment continue du </w:t>
      </w:r>
      <w:r w:rsidRPr="003D197C">
        <w:rPr>
          <w:rFonts w:ascii="Times New Roman" w:eastAsia="Times New Roman" w:hAnsi="Times New Roman" w:cs="Times New Roman"/>
          <w:sz w:val="20"/>
          <w:szCs w:val="20"/>
        </w:rPr>
        <w:t xml:space="preserve">mois </w:t>
      </w:r>
      <w:r w:rsidR="003D197C" w:rsidRPr="003D197C">
        <w:rPr>
          <w:rFonts w:ascii="Times New Roman" w:eastAsia="Times New Roman" w:hAnsi="Times New Roman" w:cs="Times New Roman"/>
          <w:sz w:val="20"/>
          <w:szCs w:val="20"/>
        </w:rPr>
        <w:t>de septembre 2022</w:t>
      </w:r>
      <w:r w:rsidRPr="003D197C">
        <w:rPr>
          <w:rFonts w:ascii="Times New Roman" w:eastAsia="Times New Roman" w:hAnsi="Times New Roman" w:cs="Times New Roman"/>
          <w:sz w:val="20"/>
          <w:szCs w:val="20"/>
        </w:rPr>
        <w:t xml:space="preserve"> a</w:t>
      </w:r>
      <w:r w:rsidR="003D197C" w:rsidRPr="003D197C">
        <w:rPr>
          <w:rFonts w:ascii="Times New Roman" w:eastAsia="Times New Roman" w:hAnsi="Times New Roman" w:cs="Times New Roman"/>
          <w:sz w:val="20"/>
          <w:szCs w:val="20"/>
        </w:rPr>
        <w:t>u mois de mai de 2023</w:t>
      </w:r>
      <w:r w:rsidRPr="0047727D">
        <w:rPr>
          <w:rFonts w:ascii="Times New Roman" w:eastAsia="Times New Roman" w:hAnsi="Times New Roman" w:cs="Times New Roman"/>
          <w:strike/>
          <w:sz w:val="20"/>
          <w:szCs w:val="20"/>
        </w:rPr>
        <w:t xml:space="preserve"> </w:t>
      </w:r>
      <w:r w:rsidRPr="009B5E0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B5E0E">
        <w:rPr>
          <w:rFonts w:ascii="Times New Roman" w:eastAsia="Times New Roman" w:hAnsi="Times New Roman" w:cs="Times New Roman"/>
          <w:sz w:val="20"/>
          <w:szCs w:val="20"/>
        </w:rPr>
        <w:t>b) du point de vue de la Foncière, elle permet de collecter les fonds nécessaires à la réalisation de ses projets selon un rythme approprié à ses engagements et à ses besoins de trésorerie.</w:t>
      </w:r>
    </w:p>
    <w:p w14:paraId="44DAB414" w14:textId="42CE8C2E" w:rsidR="004F7F69" w:rsidRPr="004B7001" w:rsidRDefault="004F7F69" w:rsidP="00A60AAB">
      <w:pPr>
        <w:shd w:val="clear" w:color="auto" w:fill="FFFFFF"/>
        <w:spacing w:after="60" w:line="240" w:lineRule="auto"/>
        <w:ind w:left="709"/>
        <w:jc w:val="both"/>
        <w:rPr>
          <w:rFonts w:ascii="Times New Roman" w:eastAsia="Times New Roman" w:hAnsi="Times New Roman" w:cs="Times New Roman"/>
          <w:sz w:val="20"/>
          <w:szCs w:val="20"/>
          <w:lang w:bidi="fr-FR"/>
        </w:rPr>
      </w:pPr>
      <w:r w:rsidRPr="00C45165">
        <w:rPr>
          <w:rFonts w:ascii="Times New Roman" w:eastAsia="Times New Roman" w:hAnsi="Times New Roman" w:cs="Times New Roman"/>
          <w:b/>
          <w:sz w:val="20"/>
          <w:szCs w:val="20"/>
          <w:lang w:bidi="fr-FR"/>
        </w:rPr>
        <w:t>Augmentation de capital avec maintien du DPS au numéraire</w:t>
      </w:r>
      <w:r w:rsidRPr="00C45165">
        <w:rPr>
          <w:rFonts w:ascii="Times New Roman" w:eastAsia="Times New Roman" w:hAnsi="Times New Roman" w:cs="Times New Roman"/>
          <w:sz w:val="20"/>
          <w:szCs w:val="20"/>
          <w:lang w:bidi="fr-FR"/>
        </w:rPr>
        <w:t xml:space="preserve"> : </w:t>
      </w:r>
      <w:r w:rsidR="00791770" w:rsidRPr="003D197C">
        <w:rPr>
          <w:rFonts w:ascii="Times New Roman" w:eastAsia="Times New Roman" w:hAnsi="Times New Roman" w:cs="Times New Roman"/>
          <w:sz w:val="20"/>
          <w:szCs w:val="20"/>
          <w:lang w:bidi="fr-FR"/>
        </w:rPr>
        <w:t>l</w:t>
      </w:r>
      <w:r w:rsidRPr="003D197C">
        <w:rPr>
          <w:rFonts w:ascii="Times New Roman" w:eastAsia="Times New Roman" w:hAnsi="Times New Roman" w:cs="Times New Roman"/>
          <w:sz w:val="20"/>
          <w:szCs w:val="20"/>
          <w:lang w:bidi="fr-FR"/>
        </w:rPr>
        <w:t xml:space="preserve">e prix de souscription des </w:t>
      </w:r>
      <w:r w:rsidR="00682C13">
        <w:rPr>
          <w:rFonts w:ascii="Times New Roman" w:eastAsia="Times New Roman" w:hAnsi="Times New Roman" w:cs="Times New Roman"/>
          <w:sz w:val="20"/>
          <w:szCs w:val="20"/>
          <w:lang w:bidi="fr-FR"/>
        </w:rPr>
        <w:t>68 518</w:t>
      </w:r>
      <w:r w:rsidR="00791770" w:rsidRPr="003D197C">
        <w:rPr>
          <w:rFonts w:ascii="Times New Roman" w:eastAsia="Times New Roman" w:hAnsi="Times New Roman" w:cs="Times New Roman"/>
          <w:sz w:val="20"/>
          <w:szCs w:val="20"/>
          <w:lang w:bidi="fr-FR"/>
        </w:rPr>
        <w:t> </w:t>
      </w:r>
      <w:r w:rsidRPr="003D197C">
        <w:rPr>
          <w:rFonts w:ascii="Times New Roman" w:eastAsia="Times New Roman" w:hAnsi="Times New Roman" w:cs="Times New Roman"/>
          <w:sz w:val="20"/>
          <w:szCs w:val="20"/>
          <w:lang w:bidi="fr-FR"/>
        </w:rPr>
        <w:t xml:space="preserve">actions nouvelles à créer est de </w:t>
      </w:r>
      <w:r w:rsidR="001F0C8B" w:rsidRPr="003D197C">
        <w:rPr>
          <w:rFonts w:ascii="Times New Roman" w:eastAsia="Times New Roman" w:hAnsi="Times New Roman" w:cs="Times New Roman"/>
          <w:sz w:val="20"/>
          <w:szCs w:val="20"/>
          <w:lang w:bidi="fr-FR"/>
        </w:rPr>
        <w:t>149</w:t>
      </w:r>
      <w:r w:rsidRPr="003D197C">
        <w:rPr>
          <w:rFonts w:ascii="Times New Roman" w:eastAsia="Times New Roman" w:hAnsi="Times New Roman" w:cs="Times New Roman"/>
          <w:sz w:val="20"/>
          <w:szCs w:val="20"/>
          <w:lang w:bidi="fr-FR"/>
        </w:rPr>
        <w:t xml:space="preserve"> € par action, à libérer totalement à la souscription, dont </w:t>
      </w:r>
      <w:r w:rsidR="00475243" w:rsidRPr="003D197C">
        <w:rPr>
          <w:rFonts w:ascii="Times New Roman" w:eastAsia="Times New Roman" w:hAnsi="Times New Roman" w:cs="Times New Roman"/>
          <w:sz w:val="20"/>
          <w:szCs w:val="20"/>
          <w:lang w:bidi="fr-FR"/>
        </w:rPr>
        <w:t>92</w:t>
      </w:r>
      <w:r w:rsidRPr="003D197C">
        <w:rPr>
          <w:rFonts w:ascii="Times New Roman" w:eastAsia="Times New Roman" w:hAnsi="Times New Roman" w:cs="Times New Roman"/>
          <w:sz w:val="20"/>
          <w:szCs w:val="20"/>
          <w:lang w:bidi="fr-FR"/>
        </w:rPr>
        <w:t xml:space="preserve">€ de valeur nominale et </w:t>
      </w:r>
      <w:r w:rsidR="001F0C8B" w:rsidRPr="003D197C">
        <w:rPr>
          <w:rFonts w:ascii="Times New Roman" w:eastAsia="Times New Roman" w:hAnsi="Times New Roman" w:cs="Times New Roman"/>
          <w:sz w:val="20"/>
          <w:szCs w:val="20"/>
          <w:lang w:bidi="fr-FR"/>
        </w:rPr>
        <w:t xml:space="preserve">57 </w:t>
      </w:r>
      <w:r w:rsidRPr="003D197C">
        <w:rPr>
          <w:rFonts w:ascii="Times New Roman" w:eastAsia="Times New Roman" w:hAnsi="Times New Roman" w:cs="Times New Roman"/>
          <w:sz w:val="20"/>
          <w:szCs w:val="20"/>
          <w:lang w:bidi="fr-FR"/>
        </w:rPr>
        <w:t>€ de prime d’émission.</w:t>
      </w:r>
      <w:r w:rsidRPr="00C45165">
        <w:rPr>
          <w:rFonts w:ascii="Times New Roman" w:eastAsia="Times New Roman" w:hAnsi="Times New Roman" w:cs="Times New Roman"/>
          <w:sz w:val="20"/>
          <w:szCs w:val="20"/>
          <w:lang w:bidi="fr-FR"/>
        </w:rPr>
        <w:t xml:space="preserve"> La souscription ne donne lieu à aucun frais pour le souscripteur</w:t>
      </w:r>
      <w:r w:rsidR="00791770" w:rsidRPr="00C45165">
        <w:rPr>
          <w:rFonts w:ascii="Times New Roman" w:eastAsia="Times New Roman" w:hAnsi="Times New Roman" w:cs="Times New Roman"/>
          <w:sz w:val="20"/>
          <w:szCs w:val="20"/>
          <w:lang w:bidi="fr-FR"/>
        </w:rPr>
        <w:t>.</w:t>
      </w:r>
      <w:r w:rsidR="00F57508" w:rsidRPr="00C45165">
        <w:rPr>
          <w:rFonts w:ascii="Times New Roman" w:eastAsia="Times New Roman" w:hAnsi="Times New Roman" w:cs="Times New Roman"/>
          <w:sz w:val="20"/>
          <w:szCs w:val="20"/>
          <w:lang w:bidi="fr-FR"/>
        </w:rPr>
        <w:t xml:space="preserve"> </w:t>
      </w:r>
      <w:r w:rsidRPr="00C45165">
        <w:rPr>
          <w:rFonts w:ascii="Times New Roman" w:eastAsia="Times New Roman" w:hAnsi="Times New Roman" w:cs="Times New Roman"/>
          <w:b/>
          <w:sz w:val="20"/>
          <w:szCs w:val="20"/>
          <w:lang w:bidi="fr-FR"/>
        </w:rPr>
        <w:t>Emission, cession et exercice des BS</w:t>
      </w:r>
      <w:r w:rsidRPr="003D197C">
        <w:rPr>
          <w:rFonts w:ascii="Times New Roman" w:eastAsia="Times New Roman" w:hAnsi="Times New Roman" w:cs="Times New Roman"/>
          <w:b/>
          <w:sz w:val="20"/>
          <w:szCs w:val="20"/>
          <w:lang w:bidi="fr-FR"/>
        </w:rPr>
        <w:t>A </w:t>
      </w:r>
      <w:r w:rsidRPr="003D197C">
        <w:rPr>
          <w:rFonts w:ascii="Times New Roman" w:eastAsia="Times New Roman" w:hAnsi="Times New Roman" w:cs="Times New Roman"/>
          <w:sz w:val="20"/>
          <w:szCs w:val="20"/>
          <w:lang w:bidi="fr-FR"/>
        </w:rPr>
        <w:t xml:space="preserve">: </w:t>
      </w:r>
      <w:r w:rsidR="00791770" w:rsidRPr="003D197C">
        <w:rPr>
          <w:rFonts w:ascii="Times New Roman" w:eastAsia="Times New Roman" w:hAnsi="Times New Roman" w:cs="Times New Roman"/>
          <w:sz w:val="20"/>
          <w:szCs w:val="20"/>
          <w:lang w:bidi="fr-FR"/>
        </w:rPr>
        <w:t>l</w:t>
      </w:r>
      <w:r w:rsidRPr="003D197C">
        <w:rPr>
          <w:rFonts w:ascii="Times New Roman" w:eastAsia="Times New Roman" w:hAnsi="Times New Roman" w:cs="Times New Roman"/>
          <w:sz w:val="20"/>
          <w:szCs w:val="20"/>
          <w:lang w:bidi="fr-FR"/>
        </w:rPr>
        <w:t xml:space="preserve">’émission réservée porterait sur </w:t>
      </w:r>
      <w:r w:rsidR="0057408C" w:rsidRPr="003D197C">
        <w:rPr>
          <w:rFonts w:ascii="Times New Roman" w:eastAsia="Times New Roman" w:hAnsi="Times New Roman" w:cs="Times New Roman"/>
          <w:sz w:val="20"/>
          <w:szCs w:val="20"/>
          <w:lang w:bidi="fr-FR"/>
        </w:rPr>
        <w:t>67 000</w:t>
      </w:r>
      <w:r w:rsidRPr="003D197C">
        <w:rPr>
          <w:rFonts w:ascii="Times New Roman" w:eastAsia="Times New Roman" w:hAnsi="Times New Roman" w:cs="Times New Roman"/>
          <w:sz w:val="20"/>
          <w:szCs w:val="20"/>
          <w:lang w:bidi="fr-FR"/>
        </w:rPr>
        <w:t> BSA qui seraient souscrits par la Fédération au prix unitaire de 0,01 € par BSA.</w:t>
      </w:r>
      <w:r w:rsidRPr="004B7001">
        <w:rPr>
          <w:rFonts w:ascii="Times New Roman" w:eastAsia="Times New Roman" w:hAnsi="Times New Roman" w:cs="Times New Roman"/>
          <w:sz w:val="20"/>
          <w:szCs w:val="20"/>
          <w:lang w:bidi="fr-FR"/>
        </w:rPr>
        <w:t xml:space="preserve"> L’acquisition des BSA</w:t>
      </w:r>
      <w:r w:rsidR="00791770" w:rsidRPr="004B7001">
        <w:rPr>
          <w:rFonts w:ascii="Times New Roman" w:eastAsia="Times New Roman" w:hAnsi="Times New Roman" w:cs="Times New Roman"/>
          <w:sz w:val="20"/>
          <w:szCs w:val="20"/>
          <w:lang w:bidi="fr-FR"/>
        </w:rPr>
        <w:t>,</w:t>
      </w:r>
      <w:r w:rsidRPr="004B7001">
        <w:rPr>
          <w:rFonts w:ascii="Times New Roman" w:eastAsia="Times New Roman" w:hAnsi="Times New Roman" w:cs="Times New Roman"/>
          <w:sz w:val="20"/>
          <w:szCs w:val="20"/>
          <w:lang w:bidi="fr-FR"/>
        </w:rPr>
        <w:t xml:space="preserve"> comme leur exercice</w:t>
      </w:r>
      <w:r w:rsidR="00791770" w:rsidRPr="004B7001">
        <w:rPr>
          <w:rFonts w:ascii="Times New Roman" w:eastAsia="Times New Roman" w:hAnsi="Times New Roman" w:cs="Times New Roman"/>
          <w:sz w:val="20"/>
          <w:szCs w:val="20"/>
          <w:lang w:bidi="fr-FR"/>
        </w:rPr>
        <w:t>,</w:t>
      </w:r>
      <w:r w:rsidRPr="004B7001">
        <w:rPr>
          <w:rFonts w:ascii="Times New Roman" w:eastAsia="Times New Roman" w:hAnsi="Times New Roman" w:cs="Times New Roman"/>
          <w:sz w:val="20"/>
          <w:szCs w:val="20"/>
          <w:lang w:bidi="fr-FR"/>
        </w:rPr>
        <w:t xml:space="preserve"> ne donneront lieu à aucun frais pour le souscripteur. Le prix d’émission des actions nouvelles est identique au prix d’exercice des BSA : il correspond à la valeur de l’action fixée annuellement par la gérance selon la méthode des cash-flow actualisés.</w:t>
      </w:r>
      <w:r w:rsidR="00F57508" w:rsidRPr="004B7001">
        <w:rPr>
          <w:rFonts w:ascii="Times New Roman" w:eastAsia="Times New Roman" w:hAnsi="Times New Roman" w:cs="Times New Roman"/>
          <w:sz w:val="20"/>
          <w:szCs w:val="20"/>
          <w:lang w:bidi="fr-FR"/>
        </w:rPr>
        <w:t xml:space="preserve"> </w:t>
      </w:r>
      <w:r w:rsidRPr="004B7001">
        <w:rPr>
          <w:rFonts w:ascii="Times New Roman" w:eastAsia="Times New Roman" w:hAnsi="Times New Roman" w:cs="Times New Roman"/>
          <w:b/>
          <w:sz w:val="20"/>
          <w:szCs w:val="20"/>
          <w:lang w:bidi="fr-FR"/>
        </w:rPr>
        <w:t xml:space="preserve">Pour le placement des titres </w:t>
      </w:r>
      <w:r w:rsidR="00527EDF">
        <w:rPr>
          <w:rFonts w:ascii="Times New Roman" w:eastAsia="Times New Roman" w:hAnsi="Times New Roman" w:cs="Times New Roman"/>
          <w:b/>
          <w:sz w:val="20"/>
          <w:szCs w:val="20"/>
          <w:lang w:bidi="fr-FR"/>
        </w:rPr>
        <w:t>FH&amp;H</w:t>
      </w:r>
      <w:r w:rsidRPr="004B7001">
        <w:rPr>
          <w:rFonts w:ascii="Times New Roman" w:eastAsia="Times New Roman" w:hAnsi="Times New Roman" w:cs="Times New Roman"/>
          <w:b/>
          <w:sz w:val="20"/>
          <w:szCs w:val="20"/>
          <w:lang w:bidi="fr-FR"/>
        </w:rPr>
        <w:t xml:space="preserve"> proposés dans le cadre des deux opérations</w:t>
      </w:r>
      <w:r w:rsidR="00791770" w:rsidRPr="004B7001">
        <w:rPr>
          <w:rFonts w:ascii="Times New Roman" w:eastAsia="Times New Roman" w:hAnsi="Times New Roman" w:cs="Times New Roman"/>
          <w:sz w:val="20"/>
          <w:szCs w:val="20"/>
          <w:lang w:bidi="fr-FR"/>
        </w:rPr>
        <w:t>,</w:t>
      </w:r>
      <w:r w:rsidRPr="004B7001">
        <w:rPr>
          <w:rFonts w:ascii="Times New Roman" w:eastAsia="Times New Roman" w:hAnsi="Times New Roman" w:cs="Times New Roman"/>
          <w:sz w:val="20"/>
          <w:szCs w:val="20"/>
          <w:lang w:bidi="fr-FR"/>
        </w:rPr>
        <w:t xml:space="preserve"> la Société n’a pas recours aux services d’un prestataire de services d’investissement (PSI). Elle fait néanmoins appel à la Société Générale pour le recueil et le blocage des souscriptions versées. Les deux opérations ne font pas l’objet d’une garantie de bonne fin. </w:t>
      </w:r>
    </w:p>
    <w:p w14:paraId="153B4427" w14:textId="4CBBD547" w:rsidR="006C3E3C" w:rsidRDefault="004F7F69" w:rsidP="00FB3B81">
      <w:pPr>
        <w:keepNext/>
        <w:keepLines/>
        <w:shd w:val="clear" w:color="auto" w:fill="FFFFFF"/>
        <w:spacing w:after="240" w:line="240" w:lineRule="auto"/>
        <w:ind w:left="425" w:hanging="425"/>
        <w:jc w:val="both"/>
        <w:rPr>
          <w:rFonts w:ascii="Times New Roman" w:eastAsia="Times New Roman" w:hAnsi="Times New Roman" w:cs="Times New Roman"/>
          <w:sz w:val="20"/>
          <w:szCs w:val="20"/>
          <w:lang w:bidi="fr-FR"/>
        </w:rPr>
      </w:pPr>
      <w:r w:rsidRPr="00936D4E">
        <w:rPr>
          <w:rFonts w:ascii="Times New Roman" w:eastAsia="Times New Roman" w:hAnsi="Times New Roman" w:cs="Times New Roman"/>
          <w:b/>
          <w:sz w:val="20"/>
          <w:szCs w:val="20"/>
          <w:lang w:bidi="fr-FR"/>
        </w:rPr>
        <w:t>(b)</w:t>
      </w:r>
      <w:r w:rsidR="00791770" w:rsidRPr="00936D4E">
        <w:rPr>
          <w:rFonts w:ascii="Times New Roman" w:eastAsia="Times New Roman" w:hAnsi="Times New Roman" w:cs="Times New Roman"/>
          <w:b/>
          <w:sz w:val="20"/>
          <w:szCs w:val="20"/>
          <w:lang w:bidi="fr-FR"/>
        </w:rPr>
        <w:tab/>
      </w:r>
      <w:r w:rsidRPr="00936D4E">
        <w:rPr>
          <w:rFonts w:ascii="Times New Roman" w:eastAsia="Times New Roman" w:hAnsi="Times New Roman" w:cs="Times New Roman"/>
          <w:b/>
          <w:sz w:val="20"/>
          <w:szCs w:val="20"/>
          <w:lang w:bidi="fr-FR"/>
        </w:rPr>
        <w:t>Calendrier prévisionnel de l’offre</w:t>
      </w:r>
      <w:r w:rsidRPr="00936D4E">
        <w:rPr>
          <w:rFonts w:ascii="Times New Roman" w:eastAsia="Times New Roman" w:hAnsi="Times New Roman" w:cs="Times New Roman"/>
          <w:sz w:val="20"/>
          <w:szCs w:val="20"/>
          <w:lang w:bidi="fr-FR"/>
        </w:rPr>
        <w:t> :</w:t>
      </w: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5387"/>
        <w:gridCol w:w="3601"/>
      </w:tblGrid>
      <w:tr w:rsidR="00CD1FFA" w:rsidRPr="004F7F69" w14:paraId="555BBEA6" w14:textId="77777777" w:rsidTr="00132A94">
        <w:trPr>
          <w:trHeight w:val="265"/>
        </w:trPr>
        <w:tc>
          <w:tcPr>
            <w:tcW w:w="1696" w:type="dxa"/>
            <w:shd w:val="clear" w:color="auto" w:fill="auto"/>
          </w:tcPr>
          <w:p w14:paraId="65CC21CC"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b/>
                <w:sz w:val="18"/>
                <w:szCs w:val="18"/>
                <w:lang w:bidi="fr-FR"/>
              </w:rPr>
            </w:pPr>
            <w:r w:rsidRPr="00A60AAB">
              <w:rPr>
                <w:rFonts w:ascii="Times New Roman" w:eastAsia="Times New Roman" w:hAnsi="Times New Roman"/>
                <w:b/>
                <w:sz w:val="18"/>
                <w:szCs w:val="18"/>
                <w:lang w:bidi="fr-FR"/>
              </w:rPr>
              <w:t>Dates</w:t>
            </w:r>
          </w:p>
        </w:tc>
        <w:tc>
          <w:tcPr>
            <w:tcW w:w="5387" w:type="dxa"/>
          </w:tcPr>
          <w:p w14:paraId="6339845F"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b/>
                <w:sz w:val="18"/>
                <w:szCs w:val="18"/>
                <w:lang w:bidi="fr-FR"/>
              </w:rPr>
              <w:t>Emission d’actions nouvelles</w:t>
            </w:r>
          </w:p>
        </w:tc>
        <w:tc>
          <w:tcPr>
            <w:tcW w:w="3601" w:type="dxa"/>
          </w:tcPr>
          <w:p w14:paraId="3098149E"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b/>
                <w:sz w:val="18"/>
                <w:szCs w:val="18"/>
                <w:lang w:bidi="fr-FR"/>
              </w:rPr>
              <w:t>BSA</w:t>
            </w:r>
          </w:p>
        </w:tc>
      </w:tr>
      <w:tr w:rsidR="00CD1FFA" w:rsidRPr="004F7F69" w14:paraId="21CB8FF5" w14:textId="77777777" w:rsidTr="00132A94">
        <w:trPr>
          <w:trHeight w:val="188"/>
        </w:trPr>
        <w:tc>
          <w:tcPr>
            <w:tcW w:w="1696" w:type="dxa"/>
          </w:tcPr>
          <w:p w14:paraId="69F20045" w14:textId="5DB239E8" w:rsidR="00CD1FFA" w:rsidRPr="00A60AAB" w:rsidRDefault="007C3DAF" w:rsidP="00EB0E17">
            <w:pPr>
              <w:widowControl w:val="0"/>
              <w:shd w:val="clear" w:color="auto" w:fill="FFFFFF"/>
              <w:spacing w:after="220" w:line="240" w:lineRule="auto"/>
              <w:jc w:val="both"/>
              <w:rPr>
                <w:rFonts w:ascii="Times New Roman" w:eastAsia="Times New Roman" w:hAnsi="Times New Roman" w:cs="Times New Roman"/>
                <w:b/>
                <w:sz w:val="18"/>
                <w:szCs w:val="18"/>
                <w:lang w:bidi="fr-FR"/>
              </w:rPr>
            </w:pPr>
            <w:r w:rsidRPr="00A60AAB">
              <w:rPr>
                <w:rFonts w:ascii="Times New Roman" w:eastAsia="Times New Roman" w:hAnsi="Times New Roman"/>
                <w:sz w:val="18"/>
                <w:szCs w:val="18"/>
                <w:lang w:bidi="fr-FR"/>
              </w:rPr>
              <w:t>2</w:t>
            </w:r>
            <w:r w:rsidR="002D56D6">
              <w:rPr>
                <w:rFonts w:ascii="Times New Roman" w:eastAsia="Times New Roman" w:hAnsi="Times New Roman"/>
                <w:sz w:val="18"/>
                <w:szCs w:val="18"/>
                <w:lang w:bidi="fr-FR"/>
              </w:rPr>
              <w:t>6</w:t>
            </w:r>
            <w:r w:rsidRPr="00A60AAB">
              <w:rPr>
                <w:rFonts w:ascii="Times New Roman" w:eastAsia="Times New Roman" w:hAnsi="Times New Roman"/>
                <w:sz w:val="18"/>
                <w:szCs w:val="18"/>
                <w:lang w:bidi="fr-FR"/>
              </w:rPr>
              <w:t>/08/2022</w:t>
            </w:r>
          </w:p>
        </w:tc>
        <w:tc>
          <w:tcPr>
            <w:tcW w:w="5387" w:type="dxa"/>
          </w:tcPr>
          <w:p w14:paraId="04013721" w14:textId="489D21D9"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Obtention d</w:t>
            </w:r>
            <w:r w:rsidR="00194B10" w:rsidRPr="00A60AAB">
              <w:rPr>
                <w:rFonts w:ascii="Times New Roman" w:eastAsia="Times New Roman" w:hAnsi="Times New Roman"/>
                <w:sz w:val="18"/>
                <w:szCs w:val="18"/>
                <w:lang w:bidi="fr-FR"/>
              </w:rPr>
              <w:t xml:space="preserve">e l’approbation </w:t>
            </w:r>
            <w:r w:rsidRPr="00A60AAB">
              <w:rPr>
                <w:rFonts w:ascii="Times New Roman" w:eastAsia="Times New Roman" w:hAnsi="Times New Roman"/>
                <w:sz w:val="18"/>
                <w:szCs w:val="18"/>
                <w:lang w:bidi="fr-FR"/>
              </w:rPr>
              <w:t>de l’AMF sur le prospectus</w:t>
            </w:r>
          </w:p>
        </w:tc>
        <w:tc>
          <w:tcPr>
            <w:tcW w:w="3601" w:type="dxa"/>
          </w:tcPr>
          <w:p w14:paraId="3DAC9B38" w14:textId="4F286E54"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Obtention d</w:t>
            </w:r>
            <w:r w:rsidR="00A9274C" w:rsidRPr="00A60AAB">
              <w:rPr>
                <w:rFonts w:ascii="Times New Roman" w:eastAsia="Times New Roman" w:hAnsi="Times New Roman"/>
                <w:sz w:val="18"/>
                <w:szCs w:val="18"/>
                <w:lang w:bidi="fr-FR"/>
              </w:rPr>
              <w:t>e l’approbation</w:t>
            </w:r>
            <w:r w:rsidRPr="00A60AAB">
              <w:rPr>
                <w:rFonts w:ascii="Times New Roman" w:eastAsia="Times New Roman" w:hAnsi="Times New Roman"/>
                <w:sz w:val="18"/>
                <w:szCs w:val="18"/>
                <w:lang w:bidi="fr-FR"/>
              </w:rPr>
              <w:t xml:space="preserve"> de l’AMF sur le prospectus</w:t>
            </w:r>
          </w:p>
        </w:tc>
      </w:tr>
      <w:tr w:rsidR="00CD1FFA" w:rsidRPr="004F7F69" w14:paraId="37EF9BB9" w14:textId="77777777" w:rsidTr="00132A94">
        <w:trPr>
          <w:trHeight w:val="195"/>
        </w:trPr>
        <w:tc>
          <w:tcPr>
            <w:tcW w:w="1696" w:type="dxa"/>
          </w:tcPr>
          <w:p w14:paraId="195E70F7"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05/09/2022</w:t>
            </w:r>
          </w:p>
        </w:tc>
        <w:tc>
          <w:tcPr>
            <w:tcW w:w="5387" w:type="dxa"/>
          </w:tcPr>
          <w:p w14:paraId="572067BB"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 xml:space="preserve">Publication d’un communiqué sur l’opération dans le journal </w:t>
            </w:r>
            <w:r w:rsidRPr="00A60AAB">
              <w:rPr>
                <w:rFonts w:ascii="Times New Roman" w:eastAsia="Times New Roman" w:hAnsi="Times New Roman"/>
                <w:i/>
                <w:sz w:val="18"/>
                <w:szCs w:val="18"/>
                <w:lang w:bidi="fr-FR"/>
              </w:rPr>
              <w:t>La Croix</w:t>
            </w:r>
          </w:p>
        </w:tc>
        <w:tc>
          <w:tcPr>
            <w:tcW w:w="3601" w:type="dxa"/>
          </w:tcPr>
          <w:p w14:paraId="11384D06" w14:textId="4C0381B2"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 xml:space="preserve">Publication d’un communiqué dans </w:t>
            </w:r>
            <w:r w:rsidRPr="00A60AAB">
              <w:rPr>
                <w:rFonts w:ascii="Times New Roman" w:eastAsia="Times New Roman" w:hAnsi="Times New Roman"/>
                <w:i/>
                <w:sz w:val="18"/>
                <w:szCs w:val="18"/>
                <w:lang w:bidi="fr-FR"/>
              </w:rPr>
              <w:t>La Croix</w:t>
            </w:r>
          </w:p>
        </w:tc>
      </w:tr>
      <w:tr w:rsidR="00CD1FFA" w:rsidRPr="004F7F69" w14:paraId="39F82D52" w14:textId="77777777" w:rsidTr="00132A94">
        <w:trPr>
          <w:trHeight w:val="301"/>
        </w:trPr>
        <w:tc>
          <w:tcPr>
            <w:tcW w:w="1696" w:type="dxa"/>
          </w:tcPr>
          <w:p w14:paraId="7E35D90D" w14:textId="7F4A45DC"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05</w:t>
            </w:r>
            <w:r w:rsidR="004B59C4" w:rsidRPr="00A60AAB">
              <w:rPr>
                <w:rFonts w:ascii="Times New Roman" w:eastAsia="Times New Roman" w:hAnsi="Times New Roman"/>
                <w:sz w:val="18"/>
                <w:szCs w:val="18"/>
                <w:lang w:bidi="fr-FR"/>
              </w:rPr>
              <w:t>/09/2022</w:t>
            </w:r>
          </w:p>
        </w:tc>
        <w:tc>
          <w:tcPr>
            <w:tcW w:w="5387" w:type="dxa"/>
          </w:tcPr>
          <w:p w14:paraId="72D4C78C"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Ouverture de la période de souscription aux actionnaires exclusivement (phase 1)</w:t>
            </w:r>
          </w:p>
        </w:tc>
        <w:tc>
          <w:tcPr>
            <w:tcW w:w="3601" w:type="dxa"/>
          </w:tcPr>
          <w:p w14:paraId="67F84190"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p>
        </w:tc>
      </w:tr>
      <w:tr w:rsidR="00CD1FFA" w:rsidRPr="004F7F69" w14:paraId="2F31C657" w14:textId="77777777" w:rsidTr="00132A94">
        <w:trPr>
          <w:trHeight w:val="188"/>
        </w:trPr>
        <w:tc>
          <w:tcPr>
            <w:tcW w:w="1696" w:type="dxa"/>
          </w:tcPr>
          <w:p w14:paraId="00EF6DDF" w14:textId="0CFE8B95" w:rsidR="00CD1FFA" w:rsidRPr="00A60AAB" w:rsidRDefault="00296CFD"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0</w:t>
            </w:r>
            <w:r w:rsidR="00CD1FFA" w:rsidRPr="00A60AAB">
              <w:rPr>
                <w:rFonts w:ascii="Times New Roman" w:eastAsia="Times New Roman" w:hAnsi="Times New Roman"/>
                <w:sz w:val="18"/>
                <w:szCs w:val="18"/>
                <w:lang w:bidi="fr-FR"/>
              </w:rPr>
              <w:t>9/09/2022</w:t>
            </w:r>
          </w:p>
        </w:tc>
        <w:tc>
          <w:tcPr>
            <w:tcW w:w="5387" w:type="dxa"/>
          </w:tcPr>
          <w:p w14:paraId="7C56B7A2"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Clôture de la période de souscription à titre irréductible (phase 1)</w:t>
            </w:r>
          </w:p>
        </w:tc>
        <w:tc>
          <w:tcPr>
            <w:tcW w:w="3601" w:type="dxa"/>
          </w:tcPr>
          <w:p w14:paraId="25CFC7D4"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p>
        </w:tc>
      </w:tr>
      <w:tr w:rsidR="00CD1FFA" w:rsidRPr="004F7F69" w14:paraId="283C9297" w14:textId="77777777" w:rsidTr="00132A94">
        <w:trPr>
          <w:trHeight w:val="228"/>
        </w:trPr>
        <w:tc>
          <w:tcPr>
            <w:tcW w:w="1696" w:type="dxa"/>
          </w:tcPr>
          <w:p w14:paraId="2392C588" w14:textId="7F673133"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12/0</w:t>
            </w:r>
            <w:r w:rsidR="004B59C4" w:rsidRPr="00A60AAB">
              <w:rPr>
                <w:rFonts w:ascii="Times New Roman" w:eastAsia="Times New Roman" w:hAnsi="Times New Roman"/>
                <w:sz w:val="18"/>
                <w:szCs w:val="18"/>
                <w:lang w:bidi="fr-FR"/>
              </w:rPr>
              <w:t>9/2022</w:t>
            </w:r>
          </w:p>
        </w:tc>
        <w:tc>
          <w:tcPr>
            <w:tcW w:w="5387" w:type="dxa"/>
          </w:tcPr>
          <w:p w14:paraId="50B0C8A6" w14:textId="12B6101D"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 xml:space="preserve">Début des souscriptions ouvertes aux tiers </w:t>
            </w:r>
            <w:r w:rsidR="007B06CC" w:rsidRPr="007B06CC">
              <w:rPr>
                <w:rFonts w:ascii="Times New Roman" w:eastAsia="Times New Roman" w:hAnsi="Times New Roman"/>
                <w:sz w:val="18"/>
                <w:szCs w:val="18"/>
                <w:lang w:bidi="fr-FR"/>
              </w:rPr>
              <w:t>non-actionnaires</w:t>
            </w:r>
            <w:r w:rsidRPr="00A60AAB">
              <w:rPr>
                <w:rFonts w:ascii="Times New Roman" w:eastAsia="Times New Roman" w:hAnsi="Times New Roman"/>
                <w:sz w:val="18"/>
                <w:szCs w:val="18"/>
                <w:lang w:bidi="fr-FR"/>
              </w:rPr>
              <w:t xml:space="preserve"> et aux </w:t>
            </w:r>
            <w:r w:rsidRPr="00A60AAB">
              <w:rPr>
                <w:rFonts w:ascii="Times New Roman" w:eastAsia="Times New Roman" w:hAnsi="Times New Roman"/>
                <w:sz w:val="18"/>
                <w:szCs w:val="18"/>
                <w:lang w:bidi="fr-FR"/>
              </w:rPr>
              <w:lastRenderedPageBreak/>
              <w:t>actionnaires à titre réductible (phase 2)</w:t>
            </w:r>
          </w:p>
        </w:tc>
        <w:tc>
          <w:tcPr>
            <w:tcW w:w="3601" w:type="dxa"/>
          </w:tcPr>
          <w:p w14:paraId="290E64C5"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p>
        </w:tc>
      </w:tr>
      <w:tr w:rsidR="00CD1FFA" w:rsidRPr="004F7F69" w14:paraId="6FE12322" w14:textId="77777777" w:rsidTr="00132A94">
        <w:trPr>
          <w:trHeight w:val="171"/>
        </w:trPr>
        <w:tc>
          <w:tcPr>
            <w:tcW w:w="1696" w:type="dxa"/>
          </w:tcPr>
          <w:p w14:paraId="36D06719"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Avant le 17/10/2022</w:t>
            </w:r>
          </w:p>
        </w:tc>
        <w:tc>
          <w:tcPr>
            <w:tcW w:w="5387" w:type="dxa"/>
          </w:tcPr>
          <w:p w14:paraId="7410056B"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p>
        </w:tc>
        <w:tc>
          <w:tcPr>
            <w:tcW w:w="3601" w:type="dxa"/>
          </w:tcPr>
          <w:p w14:paraId="25ACC3D2" w14:textId="5B1AD500"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 xml:space="preserve">Souscription des 67 000 BSA par la Fédération </w:t>
            </w:r>
          </w:p>
        </w:tc>
      </w:tr>
      <w:tr w:rsidR="00CD1FFA" w:rsidRPr="004F7F69" w14:paraId="259CAFE7" w14:textId="77777777" w:rsidTr="00132A94">
        <w:trPr>
          <w:trHeight w:val="593"/>
        </w:trPr>
        <w:tc>
          <w:tcPr>
            <w:tcW w:w="1696" w:type="dxa"/>
          </w:tcPr>
          <w:p w14:paraId="2B0DB302" w14:textId="4A1C39FE"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A compter du 21/12/2022</w:t>
            </w:r>
          </w:p>
        </w:tc>
        <w:tc>
          <w:tcPr>
            <w:tcW w:w="5387" w:type="dxa"/>
          </w:tcPr>
          <w:p w14:paraId="47991DAE" w14:textId="6BAF4671"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Clôture de la période de souscription de la phase 2 – le cas échéant, exercice par la Gérance de la clause d’extension et attribution des 15% d’actions complémentaires aux tiers</w:t>
            </w:r>
            <w:r w:rsidR="00AC2C05">
              <w:rPr>
                <w:rFonts w:ascii="Times New Roman" w:eastAsia="Times New Roman" w:hAnsi="Times New Roman"/>
                <w:sz w:val="18"/>
                <w:szCs w:val="18"/>
                <w:lang w:bidi="fr-FR"/>
              </w:rPr>
              <w:t xml:space="preserve"> (phase 3)</w:t>
            </w:r>
            <w:r w:rsidRPr="00A60AAB">
              <w:rPr>
                <w:rFonts w:ascii="Times New Roman" w:eastAsia="Times New Roman" w:hAnsi="Times New Roman"/>
                <w:sz w:val="18"/>
                <w:szCs w:val="18"/>
                <w:lang w:bidi="fr-FR"/>
              </w:rPr>
              <w:t xml:space="preserve"> </w:t>
            </w:r>
          </w:p>
        </w:tc>
        <w:tc>
          <w:tcPr>
            <w:tcW w:w="3601" w:type="dxa"/>
          </w:tcPr>
          <w:p w14:paraId="581480C3" w14:textId="77777777" w:rsidR="00CD1FFA" w:rsidRPr="00A60AAB" w:rsidRDefault="00CD1FFA" w:rsidP="00EB0E17">
            <w:pPr>
              <w:widowControl w:val="0"/>
              <w:shd w:val="clear" w:color="auto" w:fill="FFFFFF"/>
              <w:spacing w:after="220" w:line="240" w:lineRule="auto"/>
              <w:jc w:val="both"/>
              <w:rPr>
                <w:rFonts w:ascii="Times New Roman" w:eastAsia="Times New Roman" w:hAnsi="Times New Roman" w:cs="Times New Roman"/>
                <w:sz w:val="18"/>
                <w:szCs w:val="18"/>
                <w:lang w:bidi="fr-FR"/>
              </w:rPr>
            </w:pPr>
          </w:p>
        </w:tc>
      </w:tr>
      <w:tr w:rsidR="000B55EE" w:rsidRPr="004F7F69" w14:paraId="69F42AA9" w14:textId="77777777" w:rsidTr="00132A94">
        <w:trPr>
          <w:trHeight w:val="501"/>
        </w:trPr>
        <w:tc>
          <w:tcPr>
            <w:tcW w:w="1696" w:type="dxa"/>
            <w:tcBorders>
              <w:bottom w:val="single" w:sz="4" w:space="0" w:color="auto"/>
            </w:tcBorders>
          </w:tcPr>
          <w:p w14:paraId="0714FC73" w14:textId="77777777" w:rsidR="000B55EE" w:rsidRPr="00A60AAB" w:rsidRDefault="000B55EE" w:rsidP="000B55EE">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Avant le 31/12/2022</w:t>
            </w:r>
          </w:p>
        </w:tc>
        <w:tc>
          <w:tcPr>
            <w:tcW w:w="5387" w:type="dxa"/>
            <w:tcBorders>
              <w:bottom w:val="single" w:sz="4" w:space="0" w:color="auto"/>
            </w:tcBorders>
          </w:tcPr>
          <w:p w14:paraId="4B257ED9" w14:textId="28ED0F42" w:rsidR="000B55EE" w:rsidRPr="00A60AAB" w:rsidRDefault="000B55EE" w:rsidP="000B55EE">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Procès-verbal de la gérance validant l’augmentation de capital. Certificat de la banque. Dans le mois qui suit : inscription des titres créés au compte nominatif des actionnaires et d’une attestation d’actionnaire</w:t>
            </w:r>
          </w:p>
        </w:tc>
        <w:tc>
          <w:tcPr>
            <w:tcW w:w="3601" w:type="dxa"/>
            <w:tcBorders>
              <w:bottom w:val="single" w:sz="4" w:space="0" w:color="auto"/>
            </w:tcBorders>
          </w:tcPr>
          <w:p w14:paraId="78803813" w14:textId="77777777" w:rsidR="000B55EE" w:rsidRPr="00A60AAB" w:rsidRDefault="000B55EE" w:rsidP="000B55EE">
            <w:pPr>
              <w:widowControl w:val="0"/>
              <w:shd w:val="clear" w:color="auto" w:fill="FFFFFF"/>
              <w:spacing w:after="220" w:line="240" w:lineRule="auto"/>
              <w:jc w:val="both"/>
              <w:rPr>
                <w:rFonts w:ascii="Times New Roman" w:eastAsia="Times New Roman" w:hAnsi="Times New Roman" w:cs="Times New Roman"/>
                <w:sz w:val="18"/>
                <w:szCs w:val="18"/>
                <w:lang w:bidi="fr-FR"/>
              </w:rPr>
            </w:pPr>
          </w:p>
        </w:tc>
      </w:tr>
      <w:tr w:rsidR="000B55EE" w:rsidRPr="004F7F69" w14:paraId="62963948" w14:textId="77777777" w:rsidTr="00132A94">
        <w:trPr>
          <w:trHeight w:val="137"/>
        </w:trPr>
        <w:tc>
          <w:tcPr>
            <w:tcW w:w="1696" w:type="dxa"/>
          </w:tcPr>
          <w:p w14:paraId="571575AD" w14:textId="77777777" w:rsidR="000B55EE" w:rsidRPr="00A60AAB" w:rsidRDefault="000B55EE" w:rsidP="000B55EE">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09/01/2023</w:t>
            </w:r>
          </w:p>
        </w:tc>
        <w:tc>
          <w:tcPr>
            <w:tcW w:w="5387" w:type="dxa"/>
          </w:tcPr>
          <w:p w14:paraId="6D505758" w14:textId="77777777" w:rsidR="000B55EE" w:rsidRPr="00A60AAB" w:rsidRDefault="000B55EE" w:rsidP="000B55EE">
            <w:pPr>
              <w:widowControl w:val="0"/>
              <w:shd w:val="clear" w:color="auto" w:fill="FFFFFF"/>
              <w:spacing w:after="220" w:line="240" w:lineRule="auto"/>
              <w:jc w:val="both"/>
              <w:rPr>
                <w:rFonts w:ascii="Times New Roman" w:eastAsia="Times New Roman" w:hAnsi="Times New Roman" w:cs="Times New Roman"/>
                <w:sz w:val="18"/>
                <w:szCs w:val="18"/>
                <w:lang w:bidi="fr-FR"/>
              </w:rPr>
            </w:pPr>
          </w:p>
        </w:tc>
        <w:tc>
          <w:tcPr>
            <w:tcW w:w="3601" w:type="dxa"/>
          </w:tcPr>
          <w:p w14:paraId="3E33C195" w14:textId="77777777" w:rsidR="000B55EE" w:rsidRPr="00A60AAB" w:rsidRDefault="000B55EE" w:rsidP="000B55EE">
            <w:pPr>
              <w:widowControl w:val="0"/>
              <w:shd w:val="clear" w:color="auto" w:fill="FFFFFF"/>
              <w:spacing w:after="220" w:line="240" w:lineRule="auto"/>
              <w:jc w:val="both"/>
              <w:rPr>
                <w:rFonts w:ascii="Times New Roman" w:eastAsia="Times New Roman" w:hAnsi="Times New Roman" w:cs="Times New Roman"/>
                <w:sz w:val="18"/>
                <w:szCs w:val="18"/>
                <w:lang w:bidi="fr-FR"/>
              </w:rPr>
            </w:pPr>
            <w:r w:rsidRPr="00A60AAB">
              <w:rPr>
                <w:rFonts w:ascii="Times New Roman" w:eastAsia="Times New Roman" w:hAnsi="Times New Roman"/>
                <w:sz w:val="18"/>
                <w:szCs w:val="18"/>
                <w:lang w:bidi="fr-FR"/>
              </w:rPr>
              <w:t>Ouverture de la période de cession des BSA et de souscription concomitante des actions</w:t>
            </w:r>
          </w:p>
        </w:tc>
      </w:tr>
      <w:tr w:rsidR="000B55EE" w:rsidRPr="004F7F69" w14:paraId="13EAC016" w14:textId="77777777" w:rsidTr="00132A94">
        <w:trPr>
          <w:trHeight w:val="31"/>
        </w:trPr>
        <w:tc>
          <w:tcPr>
            <w:tcW w:w="1696" w:type="dxa"/>
            <w:tcBorders>
              <w:bottom w:val="single" w:sz="4" w:space="0" w:color="auto"/>
            </w:tcBorders>
          </w:tcPr>
          <w:p w14:paraId="38207C4A" w14:textId="77777777" w:rsidR="000B55EE" w:rsidRPr="00A60AAB" w:rsidRDefault="000B55EE" w:rsidP="000B55EE">
            <w:pPr>
              <w:widowControl w:val="0"/>
              <w:shd w:val="clear" w:color="auto" w:fill="FFFFFF"/>
              <w:spacing w:after="220" w:line="240" w:lineRule="auto"/>
              <w:jc w:val="both"/>
              <w:rPr>
                <w:rFonts w:ascii="Times New Roman" w:eastAsia="Times New Roman" w:hAnsi="Times New Roman"/>
                <w:sz w:val="18"/>
                <w:szCs w:val="18"/>
                <w:lang w:bidi="fr-FR"/>
              </w:rPr>
            </w:pPr>
            <w:r w:rsidRPr="00A60AAB">
              <w:rPr>
                <w:rFonts w:ascii="Times New Roman" w:eastAsia="Times New Roman" w:hAnsi="Times New Roman"/>
                <w:sz w:val="18"/>
                <w:szCs w:val="18"/>
                <w:lang w:bidi="fr-FR"/>
              </w:rPr>
              <w:t>26/05/2023</w:t>
            </w:r>
          </w:p>
        </w:tc>
        <w:tc>
          <w:tcPr>
            <w:tcW w:w="5387" w:type="dxa"/>
            <w:tcBorders>
              <w:bottom w:val="single" w:sz="4" w:space="0" w:color="auto"/>
            </w:tcBorders>
          </w:tcPr>
          <w:p w14:paraId="514CE365" w14:textId="77777777" w:rsidR="000B55EE" w:rsidRPr="00A60AAB" w:rsidRDefault="000B55EE" w:rsidP="000B55EE">
            <w:pPr>
              <w:widowControl w:val="0"/>
              <w:shd w:val="clear" w:color="auto" w:fill="FFFFFF"/>
              <w:spacing w:after="220" w:line="240" w:lineRule="auto"/>
              <w:jc w:val="both"/>
              <w:rPr>
                <w:rFonts w:ascii="Times New Roman" w:eastAsia="Times New Roman" w:hAnsi="Times New Roman" w:cs="Times New Roman"/>
                <w:sz w:val="18"/>
                <w:szCs w:val="18"/>
                <w:lang w:bidi="fr-FR"/>
              </w:rPr>
            </w:pPr>
          </w:p>
        </w:tc>
        <w:tc>
          <w:tcPr>
            <w:tcW w:w="3601" w:type="dxa"/>
            <w:tcBorders>
              <w:bottom w:val="single" w:sz="4" w:space="0" w:color="auto"/>
            </w:tcBorders>
          </w:tcPr>
          <w:p w14:paraId="0DBC8298" w14:textId="77777777" w:rsidR="000B55EE" w:rsidRPr="00A60AAB" w:rsidRDefault="000B55EE" w:rsidP="000B55EE">
            <w:pPr>
              <w:widowControl w:val="0"/>
              <w:shd w:val="clear" w:color="auto" w:fill="FFFFFF"/>
              <w:spacing w:after="220" w:line="240" w:lineRule="auto"/>
              <w:jc w:val="both"/>
              <w:rPr>
                <w:rFonts w:ascii="Times New Roman" w:eastAsia="Times New Roman" w:hAnsi="Times New Roman"/>
                <w:sz w:val="18"/>
                <w:szCs w:val="18"/>
                <w:lang w:bidi="fr-FR"/>
              </w:rPr>
            </w:pPr>
            <w:r w:rsidRPr="00A60AAB">
              <w:rPr>
                <w:rFonts w:ascii="Times New Roman" w:eastAsia="Times New Roman" w:hAnsi="Times New Roman"/>
                <w:sz w:val="18"/>
                <w:szCs w:val="18"/>
                <w:lang w:bidi="fr-FR"/>
              </w:rPr>
              <w:t>Clôture de la période de cession des BSA et de souscription concomitante des actions</w:t>
            </w:r>
          </w:p>
        </w:tc>
      </w:tr>
    </w:tbl>
    <w:p w14:paraId="453E7D95" w14:textId="58789693" w:rsidR="00A615A6" w:rsidRPr="006D00BC" w:rsidRDefault="00FE35C5" w:rsidP="00A60AAB">
      <w:pPr>
        <w:keepLines/>
        <w:shd w:val="clear" w:color="auto" w:fill="FFFFFF"/>
        <w:spacing w:before="240" w:after="0" w:line="240" w:lineRule="auto"/>
        <w:ind w:left="425" w:hanging="425"/>
        <w:jc w:val="both"/>
        <w:rPr>
          <w:rFonts w:ascii="Times New Roman" w:eastAsia="Times New Roman" w:hAnsi="Times New Roman" w:cs="Times New Roman"/>
          <w:b/>
          <w:sz w:val="20"/>
          <w:szCs w:val="20"/>
          <w:lang w:bidi="fr-FR"/>
        </w:rPr>
      </w:pPr>
      <w:r>
        <w:rPr>
          <w:rFonts w:ascii="Times New Roman" w:eastAsia="Times New Roman" w:hAnsi="Times New Roman" w:cs="Times New Roman"/>
          <w:b/>
          <w:sz w:val="20"/>
          <w:szCs w:val="20"/>
          <w:lang w:bidi="fr-FR"/>
        </w:rPr>
        <w:t>(c</w:t>
      </w:r>
      <w:r w:rsidRPr="006D00BC">
        <w:rPr>
          <w:rFonts w:ascii="Times New Roman" w:eastAsia="Times New Roman" w:hAnsi="Times New Roman" w:cs="Times New Roman"/>
          <w:b/>
          <w:sz w:val="20"/>
          <w:szCs w:val="20"/>
          <w:lang w:bidi="fr-FR"/>
        </w:rPr>
        <w:t xml:space="preserve">) </w:t>
      </w:r>
      <w:r w:rsidR="00A615A6" w:rsidRPr="006D00BC">
        <w:rPr>
          <w:rFonts w:ascii="Times New Roman" w:eastAsia="Times New Roman" w:hAnsi="Times New Roman" w:cs="Times New Roman"/>
          <w:b/>
          <w:sz w:val="20"/>
          <w:szCs w:val="20"/>
          <w:lang w:bidi="fr-FR"/>
        </w:rPr>
        <w:t>Incidence de l’émission sur la participation d’un actionnaire détenant 1% du capital</w:t>
      </w:r>
    </w:p>
    <w:p w14:paraId="30F56312" w14:textId="7EDFFAD5" w:rsidR="00A615A6" w:rsidRDefault="006A3737" w:rsidP="00A60AAB">
      <w:pPr>
        <w:keepLines/>
        <w:shd w:val="clear" w:color="auto" w:fill="FFFFFF"/>
        <w:spacing w:after="0" w:line="240" w:lineRule="auto"/>
        <w:ind w:left="709"/>
        <w:jc w:val="both"/>
        <w:rPr>
          <w:rFonts w:ascii="Times New Roman" w:eastAsia="Times New Roman" w:hAnsi="Times New Roman" w:cs="Times New Roman"/>
          <w:sz w:val="20"/>
          <w:szCs w:val="20"/>
          <w:lang w:bidi="fr-FR"/>
        </w:rPr>
      </w:pPr>
      <w:r w:rsidRPr="006D00BC">
        <w:rPr>
          <w:rFonts w:ascii="Times New Roman" w:eastAsia="Times New Roman" w:hAnsi="Times New Roman" w:cs="Times New Roman"/>
          <w:sz w:val="20"/>
          <w:szCs w:val="20"/>
          <w:lang w:bidi="fr-FR"/>
        </w:rPr>
        <w:t>La participation d’un actionnaire a</w:t>
      </w:r>
      <w:r w:rsidR="006D00BC" w:rsidRPr="006D00BC">
        <w:rPr>
          <w:rFonts w:ascii="Times New Roman" w:eastAsia="Times New Roman" w:hAnsi="Times New Roman" w:cs="Times New Roman"/>
          <w:sz w:val="20"/>
          <w:szCs w:val="20"/>
          <w:lang w:bidi="fr-FR"/>
        </w:rPr>
        <w:t>yant 1% du capital au 15/06/2022</w:t>
      </w:r>
      <w:r w:rsidRPr="006D00BC">
        <w:rPr>
          <w:rFonts w:ascii="Times New Roman" w:eastAsia="Times New Roman" w:hAnsi="Times New Roman" w:cs="Times New Roman"/>
          <w:sz w:val="20"/>
          <w:szCs w:val="20"/>
          <w:lang w:bidi="fr-FR"/>
        </w:rPr>
        <w:t xml:space="preserve"> et n’acquérant pas d’action nouvelle varie comme suit</w:t>
      </w:r>
    </w:p>
    <w:p w14:paraId="68BC25B3" w14:textId="4E95A365" w:rsidR="00603AD9" w:rsidRPr="006D00BC" w:rsidRDefault="00BE0D7B" w:rsidP="00A60AAB">
      <w:pPr>
        <w:keepLines/>
        <w:shd w:val="clear" w:color="auto" w:fill="FFFFFF"/>
        <w:spacing w:after="0" w:line="240" w:lineRule="auto"/>
        <w:ind w:left="709"/>
        <w:jc w:val="both"/>
        <w:rPr>
          <w:rFonts w:ascii="Times New Roman" w:eastAsia="Times New Roman" w:hAnsi="Times New Roman" w:cs="Times New Roman"/>
          <w:sz w:val="20"/>
          <w:szCs w:val="20"/>
          <w:lang w:bidi="fr-FR"/>
        </w:rPr>
      </w:pPr>
      <w:r w:rsidRPr="00BE0D7B">
        <w:rPr>
          <w:noProof/>
          <w:lang w:eastAsia="fr-FR"/>
        </w:rPr>
        <w:drawing>
          <wp:inline distT="0" distB="0" distL="0" distR="0" wp14:anchorId="5EE28C8C" wp14:editId="22BD2DE0">
            <wp:extent cx="5857875" cy="25622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2562225"/>
                    </a:xfrm>
                    <a:prstGeom prst="rect">
                      <a:avLst/>
                    </a:prstGeom>
                    <a:noFill/>
                    <a:ln>
                      <a:noFill/>
                    </a:ln>
                  </pic:spPr>
                </pic:pic>
              </a:graphicData>
            </a:graphic>
          </wp:inline>
        </w:drawing>
      </w:r>
    </w:p>
    <w:p w14:paraId="0A76D665" w14:textId="6FA5ADF5" w:rsidR="00724BA9" w:rsidRDefault="00724BA9" w:rsidP="00A60AAB">
      <w:pPr>
        <w:keepLines/>
        <w:spacing w:before="120" w:after="0" w:line="240" w:lineRule="auto"/>
        <w:ind w:left="284" w:hanging="284"/>
        <w:jc w:val="both"/>
        <w:rPr>
          <w:rFonts w:ascii="Times New Roman" w:eastAsia="Times New Roman" w:hAnsi="Times New Roman" w:cs="Times New Roman"/>
          <w:i/>
          <w:sz w:val="16"/>
          <w:szCs w:val="24"/>
        </w:rPr>
      </w:pPr>
      <w:r w:rsidRPr="00603AD9" w:rsidDel="00724BA9">
        <w:rPr>
          <w:rFonts w:ascii="Times New Roman" w:eastAsia="Times New Roman" w:hAnsi="Times New Roman" w:cs="Times New Roman"/>
          <w:i/>
          <w:iCs/>
          <w:sz w:val="16"/>
          <w:szCs w:val="16"/>
        </w:rPr>
        <w:t xml:space="preserve"> </w:t>
      </w:r>
      <w:r w:rsidRPr="00603AD9">
        <w:rPr>
          <w:rFonts w:ascii="Times New Roman" w:eastAsia="Times New Roman" w:hAnsi="Times New Roman" w:cs="Times New Roman"/>
          <w:i/>
          <w:sz w:val="16"/>
          <w:szCs w:val="24"/>
        </w:rPr>
        <w:t>(*)</w:t>
      </w:r>
      <w:r w:rsidRPr="00603AD9">
        <w:rPr>
          <w:rFonts w:ascii="Times New Roman" w:eastAsia="Times New Roman" w:hAnsi="Times New Roman" w:cs="Times New Roman"/>
          <w:i/>
          <w:sz w:val="16"/>
          <w:szCs w:val="24"/>
        </w:rPr>
        <w:tab/>
        <w:t>par hypothèse, le calcul de la dilution est fait sur la base d'un résultat net comptable nul en 2022 et de l’augmentation de capital résultant des BSA 20</w:t>
      </w:r>
      <w:r>
        <w:rPr>
          <w:rFonts w:ascii="Times New Roman" w:eastAsia="Times New Roman" w:hAnsi="Times New Roman" w:cs="Times New Roman"/>
          <w:i/>
          <w:sz w:val="16"/>
          <w:szCs w:val="24"/>
        </w:rPr>
        <w:t>21</w:t>
      </w:r>
      <w:r w:rsidRPr="00603AD9">
        <w:rPr>
          <w:rFonts w:ascii="Times New Roman" w:eastAsia="Times New Roman" w:hAnsi="Times New Roman" w:cs="Times New Roman"/>
          <w:i/>
          <w:sz w:val="16"/>
          <w:szCs w:val="24"/>
        </w:rPr>
        <w:t xml:space="preserve"> </w:t>
      </w:r>
      <w:r>
        <w:rPr>
          <w:rFonts w:ascii="Times New Roman" w:eastAsia="Times New Roman" w:hAnsi="Times New Roman" w:cs="Times New Roman"/>
          <w:i/>
          <w:sz w:val="16"/>
          <w:szCs w:val="24"/>
        </w:rPr>
        <w:t>constatée le 8</w:t>
      </w:r>
      <w:r w:rsidRPr="00603AD9">
        <w:rPr>
          <w:rFonts w:ascii="Times New Roman" w:eastAsia="Times New Roman" w:hAnsi="Times New Roman" w:cs="Times New Roman"/>
          <w:i/>
          <w:sz w:val="16"/>
          <w:szCs w:val="24"/>
        </w:rPr>
        <w:t xml:space="preserve"> juin 2022 et </w:t>
      </w:r>
      <w:r w:rsidRPr="00376CB5">
        <w:rPr>
          <w:rFonts w:ascii="Times New Roman" w:eastAsia="Times New Roman" w:hAnsi="Times New Roman" w:cs="Times New Roman"/>
          <w:i/>
          <w:sz w:val="16"/>
          <w:szCs w:val="24"/>
        </w:rPr>
        <w:t>avec prise en compte (i) de l’augmentation de capital résultant de l’exercice de l’intégralité des 67.000 BSA 2021 qui a été constatée le 8 juin 2022</w:t>
      </w:r>
      <w:r>
        <w:rPr>
          <w:rFonts w:ascii="Times New Roman" w:eastAsia="Times New Roman" w:hAnsi="Times New Roman" w:cs="Times New Roman"/>
          <w:i/>
          <w:sz w:val="16"/>
          <w:szCs w:val="24"/>
        </w:rPr>
        <w:t xml:space="preserve"> et</w:t>
      </w:r>
      <w:r w:rsidRPr="00376CB5">
        <w:rPr>
          <w:rFonts w:ascii="Times New Roman" w:eastAsia="Times New Roman" w:hAnsi="Times New Roman" w:cs="Times New Roman"/>
          <w:i/>
          <w:sz w:val="16"/>
          <w:szCs w:val="24"/>
        </w:rPr>
        <w:t xml:space="preserve"> (ii) de </w:t>
      </w:r>
      <w:r w:rsidR="009D0FEF">
        <w:rPr>
          <w:rFonts w:ascii="Times New Roman" w:eastAsia="Times New Roman" w:hAnsi="Times New Roman" w:cs="Times New Roman"/>
          <w:i/>
          <w:sz w:val="16"/>
          <w:szCs w:val="24"/>
        </w:rPr>
        <w:t>l’augmentation de capital</w:t>
      </w:r>
      <w:r w:rsidRPr="00376CB5">
        <w:rPr>
          <w:rFonts w:ascii="Times New Roman" w:eastAsia="Times New Roman" w:hAnsi="Times New Roman" w:cs="Times New Roman"/>
          <w:i/>
          <w:sz w:val="16"/>
          <w:szCs w:val="24"/>
        </w:rPr>
        <w:t xml:space="preserve"> en numéraire réservé</w:t>
      </w:r>
      <w:r w:rsidR="009D0FEF">
        <w:rPr>
          <w:rFonts w:ascii="Times New Roman" w:eastAsia="Times New Roman" w:hAnsi="Times New Roman" w:cs="Times New Roman"/>
          <w:i/>
          <w:sz w:val="16"/>
          <w:szCs w:val="24"/>
        </w:rPr>
        <w:t>e</w:t>
      </w:r>
      <w:r w:rsidRPr="00376CB5">
        <w:rPr>
          <w:rFonts w:ascii="Times New Roman" w:eastAsia="Times New Roman" w:hAnsi="Times New Roman" w:cs="Times New Roman"/>
          <w:i/>
          <w:sz w:val="16"/>
          <w:szCs w:val="24"/>
        </w:rPr>
        <w:t xml:space="preserve"> à la Fédération HH décidé</w:t>
      </w:r>
      <w:r w:rsidR="009D0FEF">
        <w:rPr>
          <w:rFonts w:ascii="Times New Roman" w:eastAsia="Times New Roman" w:hAnsi="Times New Roman" w:cs="Times New Roman"/>
          <w:i/>
          <w:sz w:val="16"/>
          <w:szCs w:val="24"/>
        </w:rPr>
        <w:t>e</w:t>
      </w:r>
      <w:r w:rsidRPr="00376CB5">
        <w:rPr>
          <w:rFonts w:ascii="Times New Roman" w:eastAsia="Times New Roman" w:hAnsi="Times New Roman" w:cs="Times New Roman"/>
          <w:i/>
          <w:sz w:val="16"/>
          <w:szCs w:val="24"/>
        </w:rPr>
        <w:t xml:space="preserve"> par l’AGE du 7 juin 2022 </w:t>
      </w:r>
      <w:r w:rsidR="00A6100D">
        <w:rPr>
          <w:rFonts w:ascii="Times New Roman" w:eastAsia="Times New Roman" w:hAnsi="Times New Roman" w:cs="Times New Roman"/>
          <w:i/>
          <w:sz w:val="16"/>
          <w:szCs w:val="24"/>
        </w:rPr>
        <w:t xml:space="preserve">et réalisée le </w:t>
      </w:r>
      <w:r w:rsidR="009D0FEF">
        <w:rPr>
          <w:rFonts w:ascii="Times New Roman" w:eastAsia="Times New Roman" w:hAnsi="Times New Roman" w:cs="Times New Roman"/>
          <w:i/>
          <w:sz w:val="16"/>
          <w:szCs w:val="24"/>
        </w:rPr>
        <w:t>14</w:t>
      </w:r>
      <w:r w:rsidR="00A6100D">
        <w:rPr>
          <w:rFonts w:ascii="Times New Roman" w:eastAsia="Times New Roman" w:hAnsi="Times New Roman" w:cs="Times New Roman"/>
          <w:i/>
          <w:sz w:val="16"/>
          <w:szCs w:val="24"/>
        </w:rPr>
        <w:t xml:space="preserve"> juin 2022.</w:t>
      </w:r>
    </w:p>
    <w:p w14:paraId="420F7E13" w14:textId="77777777" w:rsidR="000158A9" w:rsidRPr="00603AD9" w:rsidRDefault="000158A9" w:rsidP="00A60AAB">
      <w:pPr>
        <w:keepLines/>
        <w:spacing w:before="120" w:after="0" w:line="240" w:lineRule="auto"/>
        <w:ind w:left="284" w:hanging="284"/>
        <w:jc w:val="both"/>
        <w:rPr>
          <w:rFonts w:ascii="Times New Roman" w:eastAsia="Times New Roman" w:hAnsi="Times New Roman" w:cs="Times New Roman"/>
          <w:i/>
          <w:sz w:val="16"/>
          <w:szCs w:val="24"/>
          <w:lang w:eastAsia="fr-FR"/>
        </w:rPr>
      </w:pPr>
    </w:p>
    <w:p w14:paraId="4E0AB86A" w14:textId="359F5B3B" w:rsidR="004F7F69" w:rsidRPr="004B7001" w:rsidRDefault="004F7F69" w:rsidP="00E012FF">
      <w:pPr>
        <w:pStyle w:val="Heading3"/>
      </w:pPr>
      <w:r w:rsidRPr="004B7001">
        <w:t xml:space="preserve">Sous-section </w:t>
      </w:r>
      <w:r w:rsidR="00CF2839" w:rsidRPr="004B7001">
        <w:t>4.</w:t>
      </w:r>
      <w:r w:rsidR="006078C6">
        <w:t>2</w:t>
      </w:r>
      <w:r w:rsidR="006078C6" w:rsidRPr="004B7001">
        <w:t xml:space="preserve"> </w:t>
      </w:r>
      <w:r w:rsidRPr="004B7001">
        <w:t>: Pourquoi ce Prospectus est-il établi</w:t>
      </w:r>
      <w:r w:rsidR="00791770" w:rsidRPr="004B7001">
        <w:t> </w:t>
      </w:r>
      <w:r w:rsidRPr="004B7001">
        <w:t>?</w:t>
      </w:r>
    </w:p>
    <w:p w14:paraId="4D19527E" w14:textId="27A49BF5" w:rsidR="00A91E4E" w:rsidRPr="00757D4E" w:rsidRDefault="004F7F69" w:rsidP="00A91E4E">
      <w:pPr>
        <w:keepLines/>
        <w:spacing w:after="0" w:line="240" w:lineRule="auto"/>
        <w:jc w:val="both"/>
        <w:rPr>
          <w:rFonts w:ascii="Times New Roman" w:eastAsia="Times New Roman" w:hAnsi="Times New Roman" w:cs="Times New Roman"/>
          <w:sz w:val="20"/>
          <w:szCs w:val="20"/>
          <w:lang w:eastAsia="fr-FR"/>
        </w:rPr>
      </w:pPr>
      <w:r w:rsidRPr="004B7001">
        <w:rPr>
          <w:rFonts w:ascii="Times New Roman" w:eastAsia="Times New Roman" w:hAnsi="Times New Roman" w:cs="Times New Roman"/>
          <w:b/>
          <w:sz w:val="20"/>
          <w:szCs w:val="20"/>
          <w:lang w:bidi="fr-FR"/>
        </w:rPr>
        <w:t>Raisons de l’offre</w:t>
      </w:r>
      <w:r w:rsidRPr="004B7001">
        <w:rPr>
          <w:rFonts w:ascii="Times New Roman" w:eastAsia="Times New Roman" w:hAnsi="Times New Roman" w:cs="Times New Roman"/>
          <w:sz w:val="20"/>
          <w:szCs w:val="20"/>
          <w:lang w:bidi="fr-FR"/>
        </w:rPr>
        <w:t> </w:t>
      </w:r>
      <w:r w:rsidRPr="004B7001">
        <w:rPr>
          <w:rFonts w:ascii="Times New Roman" w:hAnsi="Times New Roman" w:cs="Times New Roman"/>
          <w:b/>
          <w:bCs/>
          <w:sz w:val="20"/>
          <w:szCs w:val="20"/>
        </w:rPr>
        <w:t xml:space="preserve">: </w:t>
      </w:r>
      <w:r w:rsidRPr="004B7001">
        <w:rPr>
          <w:rFonts w:ascii="Times New Roman" w:eastAsia="Times New Roman" w:hAnsi="Times New Roman" w:cs="Times New Roman"/>
          <w:sz w:val="20"/>
          <w:szCs w:val="20"/>
          <w:lang w:eastAsia="fr-FR"/>
        </w:rPr>
        <w:t xml:space="preserve">Les fonds collectés lors de l’augmentation de capital </w:t>
      </w:r>
      <w:r w:rsidRPr="004B7001">
        <w:rPr>
          <w:rFonts w:ascii="Times New Roman" w:eastAsia="Times New Roman" w:hAnsi="Times New Roman" w:cs="Times New Roman"/>
          <w:b/>
          <w:i/>
          <w:sz w:val="20"/>
          <w:szCs w:val="20"/>
          <w:lang w:eastAsia="fr-FR"/>
        </w:rPr>
        <w:t>avec maintien du DPS</w:t>
      </w:r>
      <w:r w:rsidRPr="004B7001">
        <w:rPr>
          <w:rFonts w:ascii="Times New Roman" w:eastAsia="Times New Roman" w:hAnsi="Times New Roman" w:cs="Times New Roman"/>
          <w:sz w:val="20"/>
          <w:szCs w:val="20"/>
          <w:lang w:eastAsia="fr-FR"/>
        </w:rPr>
        <w:t xml:space="preserve"> en numéraire</w:t>
      </w:r>
      <w:r w:rsidR="009E2432">
        <w:rPr>
          <w:rFonts w:ascii="Times New Roman" w:eastAsia="Times New Roman" w:hAnsi="Times New Roman" w:cs="Times New Roman"/>
          <w:sz w:val="20"/>
          <w:szCs w:val="20"/>
          <w:lang w:eastAsia="fr-FR"/>
        </w:rPr>
        <w:t xml:space="preserve"> ainsi que</w:t>
      </w:r>
      <w:r w:rsidR="008E3E3A">
        <w:rPr>
          <w:rFonts w:ascii="Times New Roman" w:eastAsia="Times New Roman" w:hAnsi="Times New Roman" w:cs="Times New Roman"/>
          <w:sz w:val="20"/>
          <w:szCs w:val="20"/>
          <w:lang w:eastAsia="fr-FR"/>
        </w:rPr>
        <w:t xml:space="preserve"> les fonds collectés lors de</w:t>
      </w:r>
      <w:r w:rsidR="009E2432">
        <w:rPr>
          <w:rFonts w:ascii="Times New Roman" w:eastAsia="Times New Roman" w:hAnsi="Times New Roman" w:cs="Times New Roman"/>
          <w:sz w:val="20"/>
          <w:szCs w:val="20"/>
          <w:lang w:eastAsia="fr-FR"/>
        </w:rPr>
        <w:t xml:space="preserve"> l</w:t>
      </w:r>
      <w:r w:rsidR="009E2432" w:rsidRPr="00E11C7F">
        <w:rPr>
          <w:rFonts w:ascii="Times New Roman" w:eastAsia="Times New Roman" w:hAnsi="Times New Roman" w:cs="Times New Roman"/>
          <w:sz w:val="20"/>
          <w:szCs w:val="20"/>
          <w:lang w:eastAsia="fr-FR"/>
        </w:rPr>
        <w:t>’émission et l’exercic</w:t>
      </w:r>
      <w:r w:rsidR="009E2432" w:rsidRPr="004B7001">
        <w:rPr>
          <w:rFonts w:ascii="Times New Roman" w:eastAsia="Times New Roman" w:hAnsi="Times New Roman" w:cs="Times New Roman"/>
          <w:sz w:val="20"/>
          <w:szCs w:val="20"/>
          <w:lang w:eastAsia="fr-FR"/>
        </w:rPr>
        <w:t>e des BSA</w:t>
      </w:r>
      <w:r w:rsidRPr="004B7001">
        <w:rPr>
          <w:rFonts w:ascii="Times New Roman" w:eastAsia="Times New Roman" w:hAnsi="Times New Roman" w:cs="Times New Roman"/>
          <w:sz w:val="20"/>
          <w:szCs w:val="20"/>
          <w:lang w:eastAsia="fr-FR"/>
        </w:rPr>
        <w:t xml:space="preserve"> seront entièrement affectés au financement des opérations de construction et d’acquisition-amélioration des logements de la Foncière. Globalement, le financement des opérations est assuré en moyenne à hauteur de </w:t>
      </w:r>
      <w:r w:rsidRPr="00E11C7F">
        <w:rPr>
          <w:rFonts w:ascii="Times New Roman" w:eastAsia="Times New Roman" w:hAnsi="Times New Roman" w:cs="Times New Roman"/>
          <w:sz w:val="20"/>
          <w:szCs w:val="20"/>
          <w:lang w:eastAsia="fr-FR"/>
        </w:rPr>
        <w:t>35 à 40% en fonds propres, 20 à 25% par des subventions et le solde par des prêts à taux privilégiés.</w:t>
      </w:r>
    </w:p>
    <w:p w14:paraId="7E43F4B5" w14:textId="1FC2D004" w:rsidR="007F2CA2" w:rsidRDefault="004F7F69" w:rsidP="0014341F">
      <w:pPr>
        <w:keepLines/>
        <w:spacing w:after="0" w:line="240" w:lineRule="auto"/>
        <w:jc w:val="both"/>
        <w:rPr>
          <w:rFonts w:ascii="Times New Roman" w:eastAsia="Times New Roman" w:hAnsi="Times New Roman" w:cs="Times New Roman"/>
          <w:sz w:val="20"/>
          <w:szCs w:val="20"/>
          <w:lang w:eastAsia="fr-FR" w:bidi="fr-FR"/>
        </w:rPr>
      </w:pPr>
      <w:r w:rsidRPr="00EB0E17">
        <w:rPr>
          <w:rFonts w:ascii="Times New Roman" w:eastAsia="Times New Roman" w:hAnsi="Times New Roman" w:cs="Times New Roman"/>
          <w:b/>
          <w:sz w:val="20"/>
          <w:szCs w:val="20"/>
          <w:lang w:eastAsia="fr-FR" w:bidi="fr-FR"/>
        </w:rPr>
        <w:t>Montant net du produit</w:t>
      </w:r>
      <w:r w:rsidRPr="00EB0E17">
        <w:rPr>
          <w:rFonts w:ascii="Times New Roman" w:eastAsia="Times New Roman" w:hAnsi="Times New Roman" w:cs="Times New Roman"/>
          <w:sz w:val="20"/>
          <w:szCs w:val="20"/>
          <w:lang w:eastAsia="fr-FR" w:bidi="fr-FR"/>
        </w:rPr>
        <w:t xml:space="preserve"> : Pour l’augmentation de capital avec maintien du DPS en numéraire, dans l’hypothèse où toutes les actions, proposées lors de l’augmentation de capital, seraient souscrites, le produit brut relatif à l’émission des actions nouvelles serait de </w:t>
      </w:r>
      <w:r w:rsidR="00682C13">
        <w:rPr>
          <w:rFonts w:ascii="Times New Roman" w:eastAsia="Times New Roman" w:hAnsi="Times New Roman" w:cs="Times New Roman"/>
          <w:sz w:val="20"/>
          <w:szCs w:val="20"/>
          <w:lang w:eastAsia="fr-FR" w:bidi="fr-FR"/>
        </w:rPr>
        <w:t>10 209 182</w:t>
      </w:r>
      <w:r w:rsidR="008C4174" w:rsidRPr="00EB0E17">
        <w:rPr>
          <w:rFonts w:ascii="Times New Roman" w:eastAsia="Times New Roman" w:hAnsi="Times New Roman" w:cs="Times New Roman"/>
          <w:sz w:val="20"/>
          <w:szCs w:val="20"/>
          <w:lang w:eastAsia="fr-FR" w:bidi="fr-FR"/>
        </w:rPr>
        <w:t xml:space="preserve"> </w:t>
      </w:r>
      <w:r w:rsidRPr="00EB0E17">
        <w:rPr>
          <w:rFonts w:ascii="Times New Roman" w:eastAsia="Times New Roman" w:hAnsi="Times New Roman" w:cs="Times New Roman"/>
          <w:sz w:val="20"/>
          <w:szCs w:val="20"/>
          <w:lang w:eastAsia="fr-FR" w:bidi="fr-FR"/>
        </w:rPr>
        <w:t xml:space="preserve">€, dont une prime d’émission de </w:t>
      </w:r>
      <w:r w:rsidR="00682C13">
        <w:rPr>
          <w:rFonts w:ascii="Times New Roman" w:eastAsia="Times New Roman" w:hAnsi="Times New Roman" w:cs="Times New Roman"/>
          <w:sz w:val="20"/>
          <w:szCs w:val="20"/>
          <w:lang w:eastAsia="fr-FR" w:bidi="fr-FR"/>
        </w:rPr>
        <w:t>3 905 526</w:t>
      </w:r>
      <w:r w:rsidR="008C4174" w:rsidRPr="00EB0E17">
        <w:rPr>
          <w:rFonts w:ascii="Times New Roman" w:eastAsia="Times New Roman" w:hAnsi="Times New Roman" w:cs="Times New Roman"/>
          <w:sz w:val="20"/>
          <w:szCs w:val="20"/>
          <w:lang w:eastAsia="fr-FR" w:bidi="fr-FR"/>
        </w:rPr>
        <w:t xml:space="preserve"> </w:t>
      </w:r>
      <w:r w:rsidRPr="00EB0E17">
        <w:rPr>
          <w:rFonts w:ascii="Times New Roman" w:eastAsia="Times New Roman" w:hAnsi="Times New Roman" w:cs="Times New Roman"/>
          <w:sz w:val="20"/>
          <w:szCs w:val="20"/>
          <w:lang w:eastAsia="fr-FR" w:bidi="fr-FR"/>
        </w:rPr>
        <w:t xml:space="preserve">€. Si la faculté d’extension de 15% est mise en place, le produit d’émission peut être porté à </w:t>
      </w:r>
      <w:r w:rsidR="00682C13">
        <w:rPr>
          <w:rFonts w:ascii="Times New Roman" w:eastAsia="Times New Roman" w:hAnsi="Times New Roman" w:cs="Times New Roman"/>
          <w:sz w:val="20"/>
          <w:szCs w:val="20"/>
          <w:lang w:eastAsia="fr-FR" w:bidi="fr-FR"/>
        </w:rPr>
        <w:t>11 740 604</w:t>
      </w:r>
      <w:r w:rsidR="008C4174" w:rsidRPr="00EB0E17">
        <w:rPr>
          <w:rFonts w:ascii="Times New Roman" w:eastAsia="Times New Roman" w:hAnsi="Times New Roman" w:cs="Times New Roman"/>
          <w:sz w:val="20"/>
          <w:szCs w:val="20"/>
          <w:lang w:eastAsia="fr-FR" w:bidi="fr-FR"/>
        </w:rPr>
        <w:t xml:space="preserve"> </w:t>
      </w:r>
      <w:r w:rsidRPr="00EB0E17">
        <w:rPr>
          <w:rFonts w:ascii="Times New Roman" w:eastAsia="Times New Roman" w:hAnsi="Times New Roman" w:cs="Times New Roman"/>
          <w:sz w:val="20"/>
          <w:szCs w:val="20"/>
          <w:lang w:eastAsia="fr-FR" w:bidi="fr-FR"/>
        </w:rPr>
        <w:t xml:space="preserve">€. Pour l’émission, cession et exercice des BSA, si tous les BSA émis sont exercés, le produit brut relatif à l’émission des actions nouvelles serait de </w:t>
      </w:r>
      <w:r w:rsidR="006538F6" w:rsidRPr="00EB0E17">
        <w:rPr>
          <w:rFonts w:ascii="Times New Roman" w:eastAsia="Times New Roman" w:hAnsi="Times New Roman" w:cs="Times New Roman"/>
          <w:sz w:val="20"/>
          <w:szCs w:val="20"/>
          <w:lang w:eastAsia="fr-FR" w:bidi="fr-FR"/>
        </w:rPr>
        <w:t>9 983 000</w:t>
      </w:r>
      <w:r w:rsidR="008E444A" w:rsidRPr="00EB0E17">
        <w:rPr>
          <w:rFonts w:ascii="Times New Roman" w:eastAsia="Times New Roman" w:hAnsi="Times New Roman" w:cs="Times New Roman"/>
          <w:sz w:val="20"/>
          <w:szCs w:val="20"/>
          <w:lang w:eastAsia="fr-FR" w:bidi="fr-FR"/>
        </w:rPr>
        <w:t xml:space="preserve"> </w:t>
      </w:r>
      <w:r w:rsidRPr="00EB0E17">
        <w:rPr>
          <w:rFonts w:ascii="Times New Roman" w:eastAsia="Times New Roman" w:hAnsi="Times New Roman" w:cs="Times New Roman"/>
          <w:sz w:val="20"/>
          <w:szCs w:val="20"/>
          <w:lang w:eastAsia="fr-FR" w:bidi="fr-FR"/>
        </w:rPr>
        <w:t xml:space="preserve">€ sur la base d’un prix d’exercice de </w:t>
      </w:r>
      <w:r w:rsidR="006538F6" w:rsidRPr="00EB0E17">
        <w:rPr>
          <w:rFonts w:ascii="Times New Roman" w:eastAsia="Times New Roman" w:hAnsi="Times New Roman" w:cs="Times New Roman"/>
          <w:sz w:val="20"/>
          <w:szCs w:val="20"/>
          <w:lang w:eastAsia="fr-FR" w:bidi="fr-FR"/>
        </w:rPr>
        <w:t>149</w:t>
      </w:r>
      <w:r w:rsidR="005965DC" w:rsidRPr="00EB0E17">
        <w:rPr>
          <w:rFonts w:ascii="Times New Roman" w:eastAsia="Times New Roman" w:hAnsi="Times New Roman" w:cs="Times New Roman"/>
          <w:sz w:val="20"/>
          <w:szCs w:val="20"/>
          <w:lang w:eastAsia="fr-FR" w:bidi="fr-FR"/>
        </w:rPr>
        <w:t xml:space="preserve"> €.</w:t>
      </w:r>
      <w:r w:rsidR="008E444A" w:rsidRPr="00EB0E17">
        <w:rPr>
          <w:rFonts w:ascii="Times New Roman" w:eastAsia="Times New Roman" w:hAnsi="Times New Roman" w:cs="Times New Roman"/>
          <w:sz w:val="20"/>
          <w:szCs w:val="20"/>
          <w:lang w:eastAsia="fr-FR" w:bidi="fr-FR"/>
        </w:rPr>
        <w:t xml:space="preserve"> </w:t>
      </w:r>
      <w:r w:rsidR="005965DC" w:rsidRPr="00EB0E17">
        <w:rPr>
          <w:rFonts w:ascii="Times New Roman" w:eastAsia="Times New Roman" w:hAnsi="Times New Roman" w:cs="Times New Roman"/>
          <w:sz w:val="20"/>
          <w:szCs w:val="20"/>
          <w:lang w:eastAsia="fr-FR"/>
        </w:rPr>
        <w:t>Les dépenses liées à l’émission correspondent à la rémunération des intermédiaires financiers et aux frais administratifs et juridiques</w:t>
      </w:r>
      <w:r w:rsidR="00F67F5D" w:rsidRPr="00EB0E17">
        <w:rPr>
          <w:rFonts w:ascii="Times New Roman" w:eastAsia="Times New Roman" w:hAnsi="Times New Roman" w:cs="Times New Roman"/>
          <w:sz w:val="20"/>
          <w:szCs w:val="20"/>
          <w:lang w:eastAsia="fr-FR"/>
        </w:rPr>
        <w:t xml:space="preserve"> pour un montant d</w:t>
      </w:r>
      <w:r w:rsidR="004E5EB1" w:rsidRPr="00EB0E17">
        <w:rPr>
          <w:rFonts w:ascii="Times New Roman" w:eastAsia="Times New Roman" w:hAnsi="Times New Roman" w:cs="Times New Roman"/>
          <w:sz w:val="20"/>
          <w:szCs w:val="20"/>
          <w:lang w:eastAsia="fr-FR"/>
        </w:rPr>
        <w:t>’environ</w:t>
      </w:r>
      <w:r w:rsidR="004E5EB1" w:rsidRPr="00EB0E17">
        <w:rPr>
          <w:rFonts w:ascii="Times New Roman" w:eastAsia="Times New Roman" w:hAnsi="Times New Roman" w:cs="Times New Roman"/>
          <w:strike/>
          <w:sz w:val="20"/>
          <w:szCs w:val="20"/>
          <w:lang w:eastAsia="fr-FR"/>
        </w:rPr>
        <w:t xml:space="preserve"> </w:t>
      </w:r>
      <w:r w:rsidR="00F67F5D" w:rsidRPr="007B31D6">
        <w:rPr>
          <w:rFonts w:ascii="Times New Roman" w:eastAsia="Times New Roman" w:hAnsi="Times New Roman" w:cs="Times New Roman"/>
          <w:sz w:val="20"/>
          <w:szCs w:val="20"/>
          <w:lang w:eastAsia="fr-FR"/>
        </w:rPr>
        <w:t>80 000 € TTC</w:t>
      </w:r>
      <w:r w:rsidR="00A07A82">
        <w:rPr>
          <w:rFonts w:ascii="Times New Roman" w:eastAsia="Times New Roman" w:hAnsi="Times New Roman" w:cs="Times New Roman"/>
          <w:sz w:val="20"/>
          <w:szCs w:val="20"/>
          <w:lang w:eastAsia="fr-FR"/>
        </w:rPr>
        <w:t xml:space="preserve">. </w:t>
      </w:r>
      <w:r w:rsidR="00A07A82" w:rsidRPr="00A07A82">
        <w:rPr>
          <w:rFonts w:ascii="Times New Roman" w:eastAsia="Times New Roman" w:hAnsi="Times New Roman" w:cs="Times New Roman"/>
          <w:sz w:val="20"/>
          <w:szCs w:val="20"/>
          <w:lang w:eastAsia="fr-FR"/>
        </w:rPr>
        <w:t>Ainsi, le montant net du produit s’établirait entre 20 112 182 € et 21 643 604 €</w:t>
      </w:r>
      <w:r w:rsidR="00A07A82">
        <w:rPr>
          <w:rFonts w:ascii="Times New Roman" w:eastAsia="Times New Roman" w:hAnsi="Times New Roman" w:cs="Times New Roman"/>
          <w:sz w:val="20"/>
          <w:szCs w:val="20"/>
          <w:lang w:eastAsia="fr-FR"/>
        </w:rPr>
        <w:t xml:space="preserve"> (avec la faculté d’extension de 15%) </w:t>
      </w:r>
      <w:r w:rsidR="00A07A82" w:rsidRPr="00A07A82">
        <w:rPr>
          <w:rFonts w:ascii="Times New Roman" w:eastAsia="Times New Roman" w:hAnsi="Times New Roman" w:cs="Times New Roman"/>
          <w:sz w:val="20"/>
          <w:szCs w:val="20"/>
          <w:lang w:eastAsia="fr-FR"/>
        </w:rPr>
        <w:t>dans l’hypothèse où toutes les actions, proposées lors de l’augmentation de capital, seraient souscrites et tous les BSA émis seraient exercés</w:t>
      </w:r>
      <w:r w:rsidR="005965DC" w:rsidRPr="005965DC">
        <w:rPr>
          <w:rFonts w:ascii="Times New Roman" w:eastAsia="Times New Roman" w:hAnsi="Times New Roman" w:cs="Times New Roman"/>
          <w:sz w:val="20"/>
          <w:szCs w:val="20"/>
          <w:lang w:eastAsia="fr-FR"/>
        </w:rPr>
        <w:t>.</w:t>
      </w:r>
      <w:r w:rsidR="000E443C">
        <w:rPr>
          <w:rFonts w:ascii="Times New Roman" w:eastAsia="Times New Roman" w:hAnsi="Times New Roman" w:cs="Times New Roman"/>
          <w:b/>
          <w:sz w:val="20"/>
          <w:szCs w:val="20"/>
          <w:lang w:eastAsia="fr-FR" w:bidi="fr-FR"/>
        </w:rPr>
        <w:t xml:space="preserve"> </w:t>
      </w:r>
      <w:r w:rsidR="000453A3" w:rsidRPr="006C7B4C">
        <w:rPr>
          <w:rFonts w:ascii="Times New Roman" w:eastAsia="Times New Roman" w:hAnsi="Times New Roman" w:cs="Times New Roman"/>
          <w:b/>
          <w:sz w:val="20"/>
          <w:szCs w:val="20"/>
          <w:lang w:eastAsia="fr-FR" w:bidi="fr-FR"/>
        </w:rPr>
        <w:t>Convention de prise ferme :</w:t>
      </w:r>
      <w:r w:rsidR="00E46B4E">
        <w:rPr>
          <w:rFonts w:ascii="Times New Roman" w:eastAsia="Times New Roman" w:hAnsi="Times New Roman" w:cs="Times New Roman"/>
          <w:b/>
          <w:sz w:val="20"/>
          <w:szCs w:val="20"/>
          <w:lang w:eastAsia="fr-FR" w:bidi="fr-FR"/>
        </w:rPr>
        <w:t xml:space="preserve"> </w:t>
      </w:r>
      <w:r w:rsidR="000453A3" w:rsidRPr="000453A3">
        <w:rPr>
          <w:rFonts w:ascii="Times New Roman" w:eastAsia="Times New Roman" w:hAnsi="Times New Roman" w:cs="Times New Roman"/>
          <w:bCs/>
          <w:sz w:val="20"/>
          <w:szCs w:val="20"/>
          <w:lang w:eastAsia="fr-FR" w:bidi="fr-FR"/>
        </w:rPr>
        <w:t>Il n’existe pas de convention de prise ferme.</w:t>
      </w:r>
      <w:r w:rsidR="000E443C">
        <w:rPr>
          <w:rFonts w:ascii="Times New Roman" w:eastAsia="Times New Roman" w:hAnsi="Times New Roman" w:cs="Times New Roman"/>
          <w:b/>
          <w:sz w:val="20"/>
          <w:szCs w:val="20"/>
          <w:lang w:eastAsia="fr-FR" w:bidi="fr-FR"/>
        </w:rPr>
        <w:t xml:space="preserve"> </w:t>
      </w:r>
      <w:r w:rsidR="00A32768" w:rsidRPr="006C7B4C">
        <w:rPr>
          <w:rFonts w:ascii="Times New Roman" w:eastAsia="Times New Roman" w:hAnsi="Times New Roman" w:cs="Times New Roman"/>
          <w:b/>
          <w:sz w:val="20"/>
          <w:szCs w:val="20"/>
          <w:lang w:eastAsia="fr-FR" w:bidi="fr-FR"/>
        </w:rPr>
        <w:t>Conflits d’intérêts :</w:t>
      </w:r>
      <w:r w:rsidR="00A32768" w:rsidRPr="007510AA">
        <w:rPr>
          <w:rFonts w:ascii="Times New Roman" w:eastAsia="Times New Roman" w:hAnsi="Times New Roman" w:cs="Times New Roman"/>
          <w:b/>
          <w:sz w:val="20"/>
          <w:szCs w:val="20"/>
          <w:u w:val="single"/>
          <w:lang w:eastAsia="fr-FR" w:bidi="fr-FR"/>
        </w:rPr>
        <w:t xml:space="preserve"> </w:t>
      </w:r>
      <w:r w:rsidR="000453A3" w:rsidRPr="007510AA">
        <w:rPr>
          <w:rFonts w:ascii="Times New Roman" w:eastAsia="Times New Roman" w:hAnsi="Times New Roman" w:cs="Times New Roman"/>
          <w:bCs/>
          <w:sz w:val="20"/>
          <w:szCs w:val="20"/>
          <w:lang w:eastAsia="fr-FR" w:bidi="fr-FR"/>
        </w:rPr>
        <w:t>A la connaissance de la Société, aucune personne physique ou morale participant à l’offre n’est en situation de conflit d’intérêt</w:t>
      </w:r>
      <w:r w:rsidR="000453A3" w:rsidRPr="000453A3">
        <w:rPr>
          <w:rFonts w:ascii="Times New Roman" w:eastAsia="Times New Roman" w:hAnsi="Times New Roman" w:cs="Times New Roman"/>
          <w:b/>
          <w:sz w:val="20"/>
          <w:szCs w:val="20"/>
          <w:lang w:eastAsia="fr-FR" w:bidi="fr-FR"/>
        </w:rPr>
        <w:t>.</w:t>
      </w:r>
    </w:p>
    <w:p w14:paraId="0C19D41D" w14:textId="03106AB1" w:rsidR="006078C6" w:rsidRDefault="006078C6">
      <w:pPr>
        <w:keepLines/>
        <w:spacing w:after="120" w:line="240" w:lineRule="auto"/>
        <w:jc w:val="both"/>
        <w:rPr>
          <w:rFonts w:ascii="Times New Roman" w:eastAsia="Times New Roman" w:hAnsi="Times New Roman" w:cs="Times New Roman"/>
          <w:sz w:val="20"/>
          <w:szCs w:val="20"/>
          <w:lang w:eastAsia="fr-FR" w:bidi="fr-FR"/>
        </w:rPr>
      </w:pPr>
    </w:p>
    <w:p w14:paraId="05F52A48" w14:textId="7A30A7A8" w:rsidR="006210C3" w:rsidRPr="00883863" w:rsidRDefault="006078C6" w:rsidP="005672B4">
      <w:pPr>
        <w:rPr>
          <w:rFonts w:ascii="Arial" w:eastAsia="Arial" w:hAnsi="Arial" w:cs="Arial"/>
          <w:b/>
          <w:color w:val="000000"/>
          <w:sz w:val="20"/>
          <w:szCs w:val="20"/>
        </w:rPr>
      </w:pPr>
      <w:r w:rsidRPr="0014341F">
        <w:rPr>
          <w:rFonts w:ascii="Times New Roman" w:eastAsia="Times New Roman" w:hAnsi="Times New Roman" w:cs="Times New Roman"/>
          <w:b/>
          <w:i/>
          <w:color w:val="000000"/>
          <w:sz w:val="24"/>
          <w:szCs w:val="24"/>
          <w:lang w:eastAsia="fr-FR" w:bidi="fr-FR"/>
        </w:rPr>
        <w:t>Sous-section 4.3 : Qui est l'offreur et/ou la personne qui sollicite l'admission à la négociation ?</w:t>
      </w:r>
      <w:r w:rsidR="00842A86">
        <w:t xml:space="preserve"> : </w:t>
      </w:r>
      <w:r w:rsidR="00194B10" w:rsidRPr="00A60AAB">
        <w:rPr>
          <w:rFonts w:ascii="Times New Roman" w:eastAsia="Times New Roman" w:hAnsi="Times New Roman" w:cs="Times New Roman"/>
          <w:sz w:val="20"/>
          <w:szCs w:val="20"/>
          <w:lang w:eastAsia="fr-FR" w:bidi="fr-FR"/>
        </w:rPr>
        <w:t>FH</w:t>
      </w:r>
      <w:r w:rsidR="00D12A56">
        <w:rPr>
          <w:rFonts w:ascii="Times New Roman" w:eastAsia="Times New Roman" w:hAnsi="Times New Roman" w:cs="Times New Roman"/>
          <w:sz w:val="20"/>
          <w:szCs w:val="20"/>
          <w:lang w:eastAsia="fr-FR" w:bidi="fr-FR"/>
        </w:rPr>
        <w:t>&amp;</w:t>
      </w:r>
      <w:r w:rsidR="00194B10" w:rsidRPr="00A60AAB">
        <w:rPr>
          <w:rFonts w:ascii="Times New Roman" w:eastAsia="Times New Roman" w:hAnsi="Times New Roman" w:cs="Times New Roman"/>
          <w:sz w:val="20"/>
          <w:szCs w:val="20"/>
          <w:lang w:eastAsia="fr-FR" w:bidi="fr-FR"/>
        </w:rPr>
        <w:t xml:space="preserve">H est l’offreur des actions émises et des BSA </w:t>
      </w:r>
      <w:r w:rsidR="000158A9">
        <w:rPr>
          <w:rFonts w:ascii="Times New Roman" w:eastAsia="Times New Roman" w:hAnsi="Times New Roman" w:cs="Times New Roman"/>
          <w:sz w:val="20"/>
          <w:szCs w:val="20"/>
          <w:lang w:eastAsia="fr-FR" w:bidi="fr-FR"/>
        </w:rPr>
        <w:t xml:space="preserve">émis au profit de </w:t>
      </w:r>
      <w:r w:rsidR="00194B10" w:rsidRPr="00A60AAB">
        <w:rPr>
          <w:rFonts w:ascii="Times New Roman" w:eastAsia="Times New Roman" w:hAnsi="Times New Roman" w:cs="Times New Roman"/>
          <w:sz w:val="20"/>
          <w:szCs w:val="20"/>
          <w:lang w:eastAsia="fr-FR" w:bidi="fr-FR"/>
        </w:rPr>
        <w:t>la Fédération Habitat et Humanisme</w:t>
      </w:r>
      <w:r w:rsidR="00194B10">
        <w:rPr>
          <w:rFonts w:ascii="Times New Roman" w:eastAsia="Times New Roman" w:hAnsi="Times New Roman" w:cs="Times New Roman"/>
          <w:sz w:val="20"/>
          <w:szCs w:val="20"/>
          <w:lang w:eastAsia="fr-FR" w:bidi="fr-FR"/>
        </w:rPr>
        <w:t>.</w:t>
      </w:r>
      <w:r w:rsidR="00194B10">
        <w:t xml:space="preserve"> </w:t>
      </w:r>
      <w:r w:rsidR="00963B14" w:rsidRPr="0014341F">
        <w:rPr>
          <w:rFonts w:ascii="Times New Roman" w:eastAsia="Times New Roman" w:hAnsi="Times New Roman" w:cs="Times New Roman"/>
          <w:sz w:val="20"/>
          <w:szCs w:val="20"/>
          <w:lang w:eastAsia="fr-FR" w:bidi="fr-FR"/>
        </w:rPr>
        <w:t xml:space="preserve">Les BSA seront cédés </w:t>
      </w:r>
      <w:r w:rsidR="0084474D" w:rsidRPr="0014341F">
        <w:rPr>
          <w:rFonts w:ascii="Times New Roman" w:eastAsia="Times New Roman" w:hAnsi="Times New Roman" w:cs="Times New Roman"/>
          <w:sz w:val="20"/>
          <w:szCs w:val="20"/>
          <w:lang w:eastAsia="fr-FR" w:bidi="fr-FR"/>
        </w:rPr>
        <w:t xml:space="preserve">par la </w:t>
      </w:r>
      <w:r w:rsidR="00963B14" w:rsidRPr="0014341F">
        <w:rPr>
          <w:rFonts w:ascii="Times New Roman" w:eastAsia="Times New Roman" w:hAnsi="Times New Roman" w:cs="Times New Roman"/>
          <w:sz w:val="20"/>
          <w:szCs w:val="20"/>
          <w:lang w:eastAsia="fr-FR" w:bidi="fr-FR"/>
        </w:rPr>
        <w:t>Fédération Habitat et Humanisme</w:t>
      </w:r>
      <w:r w:rsidR="00F44046">
        <w:rPr>
          <w:rFonts w:ascii="Times New Roman" w:eastAsia="Times New Roman" w:hAnsi="Times New Roman" w:cs="Times New Roman"/>
          <w:sz w:val="20"/>
          <w:szCs w:val="20"/>
          <w:lang w:eastAsia="fr-FR" w:bidi="fr-FR"/>
        </w:rPr>
        <w:t xml:space="preserve"> aux</w:t>
      </w:r>
      <w:r w:rsidR="00981D3F">
        <w:rPr>
          <w:rFonts w:ascii="Times New Roman" w:eastAsia="Times New Roman" w:hAnsi="Times New Roman" w:cs="Times New Roman"/>
          <w:sz w:val="20"/>
          <w:szCs w:val="20"/>
          <w:lang w:eastAsia="fr-FR" w:bidi="fr-FR"/>
        </w:rPr>
        <w:t xml:space="preserve"> investisseurs</w:t>
      </w:r>
      <w:r w:rsidR="0084474D">
        <w:rPr>
          <w:rFonts w:ascii="Times New Roman" w:eastAsia="Times New Roman" w:hAnsi="Times New Roman" w:cs="Times New Roman"/>
          <w:sz w:val="20"/>
          <w:szCs w:val="20"/>
          <w:lang w:eastAsia="fr-FR" w:bidi="fr-FR"/>
        </w:rPr>
        <w:t xml:space="preserve">. </w:t>
      </w:r>
      <w:r w:rsidRPr="0014341F">
        <w:rPr>
          <w:rFonts w:ascii="Times New Roman" w:eastAsia="Times New Roman" w:hAnsi="Times New Roman" w:cs="Times New Roman"/>
          <w:sz w:val="20"/>
          <w:szCs w:val="20"/>
          <w:lang w:eastAsia="fr-FR" w:bidi="fr-FR"/>
        </w:rPr>
        <w:t>Les titres proposés à l’offre ne sont pas destinés à faire l’objet d’une cotation</w:t>
      </w:r>
      <w:r w:rsidRPr="0014341F">
        <w:rPr>
          <w:rFonts w:ascii="Times New Roman" w:eastAsia="Times New Roman" w:hAnsi="Times New Roman" w:cs="Times New Roman"/>
          <w:bCs/>
          <w:sz w:val="20"/>
          <w:szCs w:val="20"/>
          <w:lang w:eastAsia="fr-FR" w:bidi="fr-FR"/>
        </w:rPr>
        <w:t xml:space="preserve">. </w:t>
      </w:r>
      <w:bookmarkEnd w:id="0"/>
      <w:bookmarkEnd w:id="1"/>
    </w:p>
    <w:sectPr w:rsidR="006210C3" w:rsidRPr="00883863" w:rsidSect="005672B4">
      <w:headerReference w:type="default" r:id="rId17"/>
      <w:footerReference w:type="default" r:id="rId18"/>
      <w:pgSz w:w="11906" w:h="16838" w:code="9"/>
      <w:pgMar w:top="851" w:right="709" w:bottom="851" w:left="709" w:header="238" w:footer="284"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499F" w14:textId="77777777" w:rsidR="008C444C" w:rsidRDefault="008C444C" w:rsidP="00824C8C">
      <w:pPr>
        <w:spacing w:after="0" w:line="240" w:lineRule="auto"/>
      </w:pPr>
      <w:r>
        <w:separator/>
      </w:r>
    </w:p>
  </w:endnote>
  <w:endnote w:type="continuationSeparator" w:id="0">
    <w:p w14:paraId="5056C2D4" w14:textId="77777777" w:rsidR="008C444C" w:rsidRDefault="008C444C" w:rsidP="00824C8C">
      <w:pPr>
        <w:spacing w:after="0" w:line="240" w:lineRule="auto"/>
      </w:pPr>
      <w:r>
        <w:continuationSeparator/>
      </w:r>
    </w:p>
  </w:endnote>
  <w:endnote w:type="continuationNotice" w:id="1">
    <w:p w14:paraId="7C37784F" w14:textId="77777777" w:rsidR="008C444C" w:rsidRDefault="008C4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quot;Arial&quot;,sans-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CPI">
    <w:altName w:val="Times New Roman"/>
    <w:panose1 w:val="00000000000000000000"/>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arSymbol">
    <w:altName w:val="Segoe UI Symbol"/>
    <w:panose1 w:val="00000000000000000000"/>
    <w:charset w:val="02"/>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55423799"/>
      <w:docPartObj>
        <w:docPartGallery w:val="Page Numbers (Bottom of Page)"/>
        <w:docPartUnique/>
      </w:docPartObj>
    </w:sdtPr>
    <w:sdtContent>
      <w:p w14:paraId="2E4B6222" w14:textId="37517985" w:rsidR="00762FE2" w:rsidRPr="00762FE2" w:rsidRDefault="00762FE2">
        <w:pPr>
          <w:pStyle w:val="Footer"/>
          <w:jc w:val="right"/>
          <w:rPr>
            <w:rFonts w:ascii="Times New Roman" w:hAnsi="Times New Roman" w:cs="Times New Roman"/>
            <w:sz w:val="20"/>
            <w:szCs w:val="20"/>
          </w:rPr>
        </w:pPr>
        <w:r w:rsidRPr="00762FE2">
          <w:rPr>
            <w:rFonts w:ascii="Times New Roman" w:hAnsi="Times New Roman" w:cs="Times New Roman"/>
            <w:sz w:val="20"/>
            <w:szCs w:val="20"/>
          </w:rPr>
          <w:fldChar w:fldCharType="begin"/>
        </w:r>
        <w:r w:rsidRPr="00762FE2">
          <w:rPr>
            <w:rFonts w:ascii="Times New Roman" w:hAnsi="Times New Roman" w:cs="Times New Roman"/>
            <w:sz w:val="20"/>
            <w:szCs w:val="20"/>
          </w:rPr>
          <w:instrText>PAGE   \* MERGEFORMAT</w:instrText>
        </w:r>
        <w:r w:rsidRPr="00762FE2">
          <w:rPr>
            <w:rFonts w:ascii="Times New Roman" w:hAnsi="Times New Roman" w:cs="Times New Roman"/>
            <w:sz w:val="20"/>
            <w:szCs w:val="20"/>
          </w:rPr>
          <w:fldChar w:fldCharType="separate"/>
        </w:r>
        <w:r w:rsidRPr="00762FE2">
          <w:rPr>
            <w:rFonts w:ascii="Times New Roman" w:hAnsi="Times New Roman" w:cs="Times New Roman"/>
            <w:sz w:val="20"/>
            <w:szCs w:val="20"/>
          </w:rPr>
          <w:t>2</w:t>
        </w:r>
        <w:r w:rsidRPr="00762FE2">
          <w:rPr>
            <w:rFonts w:ascii="Times New Roman" w:hAnsi="Times New Roman" w:cs="Times New Roman"/>
            <w:sz w:val="20"/>
            <w:szCs w:val="20"/>
          </w:rPr>
          <w:fldChar w:fldCharType="end"/>
        </w:r>
      </w:p>
    </w:sdtContent>
  </w:sdt>
  <w:p w14:paraId="698E9E71" w14:textId="77777777" w:rsidR="005672B4" w:rsidRDefault="0056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9E21" w14:textId="77777777" w:rsidR="008C444C" w:rsidRDefault="008C444C" w:rsidP="00824C8C">
      <w:pPr>
        <w:spacing w:after="0" w:line="240" w:lineRule="auto"/>
      </w:pPr>
      <w:r>
        <w:separator/>
      </w:r>
    </w:p>
  </w:footnote>
  <w:footnote w:type="continuationSeparator" w:id="0">
    <w:p w14:paraId="0C4211CA" w14:textId="77777777" w:rsidR="008C444C" w:rsidRDefault="008C444C" w:rsidP="00824C8C">
      <w:pPr>
        <w:spacing w:after="0" w:line="240" w:lineRule="auto"/>
      </w:pPr>
      <w:r>
        <w:continuationSeparator/>
      </w:r>
    </w:p>
  </w:footnote>
  <w:footnote w:type="continuationNotice" w:id="1">
    <w:p w14:paraId="6E48AEA3" w14:textId="77777777" w:rsidR="008C444C" w:rsidRDefault="008C444C">
      <w:pPr>
        <w:spacing w:after="0" w:line="240" w:lineRule="auto"/>
      </w:pPr>
    </w:p>
  </w:footnote>
  <w:footnote w:id="2">
    <w:p w14:paraId="65BCB811" w14:textId="77777777" w:rsidR="0074286A" w:rsidRPr="000B5D02" w:rsidRDefault="0074286A" w:rsidP="000B5D02">
      <w:pPr>
        <w:pStyle w:val="FootnoteText"/>
        <w:ind w:left="284" w:hanging="284"/>
        <w:rPr>
          <w:i/>
          <w:sz w:val="18"/>
        </w:rPr>
      </w:pPr>
      <w:r w:rsidRPr="000B5D02">
        <w:rPr>
          <w:rStyle w:val="FootnoteReference"/>
          <w:b/>
          <w:i/>
          <w:sz w:val="18"/>
        </w:rPr>
        <w:footnoteRef/>
      </w:r>
      <w:r w:rsidRPr="000B5D02">
        <w:rPr>
          <w:i/>
          <w:sz w:val="18"/>
        </w:rPr>
        <w:tab/>
        <w:t>PLAI : Prêt Locatif Aidé d’Insertion</w:t>
      </w:r>
    </w:p>
  </w:footnote>
  <w:footnote w:id="3">
    <w:p w14:paraId="13EE637B" w14:textId="77777777" w:rsidR="0074286A" w:rsidRPr="000B5D02" w:rsidRDefault="0074286A" w:rsidP="000B5D02">
      <w:pPr>
        <w:pStyle w:val="FootnoteText"/>
        <w:ind w:left="284" w:hanging="284"/>
        <w:rPr>
          <w:i/>
          <w:sz w:val="18"/>
        </w:rPr>
      </w:pPr>
      <w:r w:rsidRPr="000B5D02">
        <w:rPr>
          <w:rStyle w:val="FootnoteReference"/>
          <w:b/>
          <w:i/>
          <w:sz w:val="18"/>
        </w:rPr>
        <w:footnoteRef/>
      </w:r>
      <w:r w:rsidRPr="000B5D02">
        <w:rPr>
          <w:i/>
          <w:sz w:val="18"/>
        </w:rPr>
        <w:tab/>
        <w:t>ANAH-PST : convention avec l'Agence Nationale de l’Habitat pour du Programme Social Thématique</w:t>
      </w:r>
    </w:p>
  </w:footnote>
  <w:footnote w:id="4">
    <w:p w14:paraId="3B6B3076" w14:textId="77777777" w:rsidR="0074286A" w:rsidRPr="000B5D02" w:rsidRDefault="0074286A" w:rsidP="000B5D02">
      <w:pPr>
        <w:pStyle w:val="FootnoteText"/>
        <w:ind w:left="284" w:hanging="284"/>
        <w:rPr>
          <w:i/>
          <w:sz w:val="18"/>
        </w:rPr>
      </w:pPr>
      <w:r w:rsidRPr="000B5D02">
        <w:rPr>
          <w:rStyle w:val="FootnoteReference"/>
          <w:b/>
          <w:i/>
          <w:sz w:val="18"/>
        </w:rPr>
        <w:footnoteRef/>
      </w:r>
      <w:r w:rsidRPr="000B5D02">
        <w:rPr>
          <w:i/>
          <w:sz w:val="18"/>
        </w:rPr>
        <w:tab/>
        <w:t>PLUS : Prêt Locatif à Usage Social</w:t>
      </w:r>
    </w:p>
  </w:footnote>
  <w:footnote w:id="5">
    <w:p w14:paraId="1A2F0359" w14:textId="77777777" w:rsidR="0074286A" w:rsidRPr="000B5D02" w:rsidRDefault="0074286A" w:rsidP="000B5D02">
      <w:pPr>
        <w:pStyle w:val="FootnoteText"/>
        <w:ind w:left="284" w:hanging="284"/>
        <w:rPr>
          <w:i/>
          <w:sz w:val="18"/>
        </w:rPr>
      </w:pPr>
      <w:r w:rsidRPr="000B5D02">
        <w:rPr>
          <w:rStyle w:val="FootnoteReference"/>
          <w:b/>
          <w:i/>
          <w:sz w:val="18"/>
        </w:rPr>
        <w:footnoteRef/>
      </w:r>
      <w:r w:rsidRPr="000B5D02">
        <w:rPr>
          <w:i/>
          <w:sz w:val="18"/>
        </w:rPr>
        <w:tab/>
        <w:t>PLS : Prêt Locatif Social</w:t>
      </w:r>
    </w:p>
  </w:footnote>
  <w:footnote w:id="6">
    <w:p w14:paraId="3FB2E452" w14:textId="1332984B" w:rsidR="0074286A" w:rsidRPr="00584169" w:rsidRDefault="0074286A">
      <w:pPr>
        <w:pStyle w:val="FootnoteText"/>
      </w:pPr>
      <w:r>
        <w:rPr>
          <w:rStyle w:val="FootnoteReference"/>
        </w:rPr>
        <w:footnoteRef/>
      </w:r>
      <w:r>
        <w:t xml:space="preserve"> </w:t>
      </w:r>
      <w:r>
        <w:rPr>
          <w:i/>
          <w:sz w:val="18"/>
        </w:rPr>
        <w:t>C</w:t>
      </w:r>
      <w:r w:rsidRPr="00BC2A32">
        <w:rPr>
          <w:i/>
          <w:sz w:val="18"/>
        </w:rPr>
        <w:t>ette catégorie ne correspondant toutefois à aucune notion juridique et ne visant pas une délimitation précise des personnes habilités pour l’exercice des BSA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1CC3" w14:textId="55EE23D6" w:rsidR="0074286A" w:rsidRDefault="0074286A">
    <w:pPr>
      <w:pStyle w:val="Header"/>
    </w:pPr>
  </w:p>
  <w:p w14:paraId="7A8E49FD" w14:textId="77777777" w:rsidR="0074286A" w:rsidRDefault="00742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510901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21"/>
      <w:numFmt w:val="bullet"/>
      <w:lvlText w:val="-"/>
      <w:lvlJc w:val="left"/>
      <w:pPr>
        <w:tabs>
          <w:tab w:val="num" w:pos="360"/>
        </w:tabs>
        <w:ind w:left="360" w:hanging="360"/>
      </w:pPr>
      <w:rPr>
        <w:rFonts w:ascii="Times New Roman" w:hAnsi="Times New Roman"/>
      </w:rPr>
    </w:lvl>
  </w:abstractNum>
  <w:abstractNum w:abstractNumId="3" w15:restartNumberingAfterBreak="0">
    <w:nsid w:val="00000003"/>
    <w:multiLevelType w:val="multilevel"/>
    <w:tmpl w:val="00000003"/>
    <w:name w:val="WW8Num3"/>
    <w:lvl w:ilvl="0">
      <w:numFmt w:val="bullet"/>
      <w:lvlText w:val="-"/>
      <w:lvlJc w:val="left"/>
      <w:pPr>
        <w:tabs>
          <w:tab w:val="num" w:pos="360"/>
        </w:tabs>
        <w:ind w:left="360" w:hanging="360"/>
      </w:pPr>
      <w:rPr>
        <w:rFonts w:ascii="Arial" w:hAnsi="Arial" w:cs="Arial"/>
      </w:rPr>
    </w:lvl>
    <w:lvl w:ilvl="1">
      <w:start w:val="1"/>
      <w:numFmt w:val="bullet"/>
      <w:lvlText w:val="o"/>
      <w:lvlJc w:val="left"/>
      <w:pPr>
        <w:tabs>
          <w:tab w:val="num" w:pos="1440"/>
        </w:tabs>
        <w:ind w:left="1440" w:hanging="360"/>
      </w:pPr>
      <w:rPr>
        <w:rFonts w:ascii="Courier New" w:hAnsi="Courier New" w:cs="Arial Unicode M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Unicode M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Unicode MS"/>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Wingdings" w:hAnsi="Wingdings" w:cs="Arial"/>
      </w:rPr>
    </w:lvl>
  </w:abstractNum>
  <w:abstractNum w:abstractNumId="5" w15:restartNumberingAfterBreak="0">
    <w:nsid w:val="00F84EAD"/>
    <w:multiLevelType w:val="hybridMultilevel"/>
    <w:tmpl w:val="177649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F779BF"/>
    <w:multiLevelType w:val="hybridMultilevel"/>
    <w:tmpl w:val="E7B47942"/>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3741A2B"/>
    <w:multiLevelType w:val="hybridMultilevel"/>
    <w:tmpl w:val="27181062"/>
    <w:lvl w:ilvl="0" w:tplc="F56CD032">
      <w:start w:val="1"/>
      <w:numFmt w:val="lowerRoman"/>
      <w:lvlText w:val="(%1)"/>
      <w:lvlJc w:val="left"/>
      <w:pPr>
        <w:ind w:left="1440" w:hanging="720"/>
      </w:pPr>
      <w:rPr>
        <w:rFonts w:ascii="Times New Roman" w:eastAsiaTheme="minorHAnsi" w:hAnsi="Times New Roman" w:cs="Times New Roman"/>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03C96376"/>
    <w:multiLevelType w:val="hybridMultilevel"/>
    <w:tmpl w:val="EC0E56F0"/>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4462760"/>
    <w:multiLevelType w:val="hybridMultilevel"/>
    <w:tmpl w:val="EEA60614"/>
    <w:lvl w:ilvl="0" w:tplc="FB081E2A">
      <w:start w:val="1"/>
      <w:numFmt w:val="bullet"/>
      <w:lvlText w:val=""/>
      <w:lvlJc w:val="left"/>
      <w:pPr>
        <w:ind w:left="720" w:hanging="360"/>
      </w:pPr>
      <w:rPr>
        <w:rFonts w:ascii="Wingdings" w:hAnsi="Wingdings" w:hint="default"/>
        <w:color w:val="00206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4473E75"/>
    <w:multiLevelType w:val="hybridMultilevel"/>
    <w:tmpl w:val="A424A49E"/>
    <w:lvl w:ilvl="0" w:tplc="D35E53E2">
      <w:start w:val="1"/>
      <w:numFmt w:val="bullet"/>
      <w:lvlText w:val="·"/>
      <w:lvlJc w:val="left"/>
      <w:pPr>
        <w:ind w:left="720" w:hanging="360"/>
      </w:pPr>
      <w:rPr>
        <w:rFonts w:ascii="Symbol" w:hAnsi="Symbol" w:hint="default"/>
      </w:rPr>
    </w:lvl>
    <w:lvl w:ilvl="1" w:tplc="5E80B938">
      <w:start w:val="1"/>
      <w:numFmt w:val="bullet"/>
      <w:lvlText w:val="o"/>
      <w:lvlJc w:val="left"/>
      <w:pPr>
        <w:ind w:left="1440" w:hanging="360"/>
      </w:pPr>
      <w:rPr>
        <w:rFonts w:ascii="Courier New" w:hAnsi="Courier New" w:hint="default"/>
      </w:rPr>
    </w:lvl>
    <w:lvl w:ilvl="2" w:tplc="30AA5C38">
      <w:start w:val="1"/>
      <w:numFmt w:val="bullet"/>
      <w:lvlText w:val=""/>
      <w:lvlJc w:val="left"/>
      <w:pPr>
        <w:ind w:left="2160" w:hanging="360"/>
      </w:pPr>
      <w:rPr>
        <w:rFonts w:ascii="Wingdings" w:hAnsi="Wingdings" w:hint="default"/>
      </w:rPr>
    </w:lvl>
    <w:lvl w:ilvl="3" w:tplc="2A72D1A6">
      <w:start w:val="1"/>
      <w:numFmt w:val="bullet"/>
      <w:lvlText w:val=""/>
      <w:lvlJc w:val="left"/>
      <w:pPr>
        <w:ind w:left="2880" w:hanging="360"/>
      </w:pPr>
      <w:rPr>
        <w:rFonts w:ascii="Symbol" w:hAnsi="Symbol" w:hint="default"/>
      </w:rPr>
    </w:lvl>
    <w:lvl w:ilvl="4" w:tplc="4BCE76C4">
      <w:start w:val="1"/>
      <w:numFmt w:val="bullet"/>
      <w:lvlText w:val="o"/>
      <w:lvlJc w:val="left"/>
      <w:pPr>
        <w:ind w:left="3600" w:hanging="360"/>
      </w:pPr>
      <w:rPr>
        <w:rFonts w:ascii="Courier New" w:hAnsi="Courier New" w:hint="default"/>
      </w:rPr>
    </w:lvl>
    <w:lvl w:ilvl="5" w:tplc="C2605D8A">
      <w:start w:val="1"/>
      <w:numFmt w:val="bullet"/>
      <w:lvlText w:val=""/>
      <w:lvlJc w:val="left"/>
      <w:pPr>
        <w:ind w:left="4320" w:hanging="360"/>
      </w:pPr>
      <w:rPr>
        <w:rFonts w:ascii="Wingdings" w:hAnsi="Wingdings" w:hint="default"/>
      </w:rPr>
    </w:lvl>
    <w:lvl w:ilvl="6" w:tplc="F1446B56">
      <w:start w:val="1"/>
      <w:numFmt w:val="bullet"/>
      <w:lvlText w:val=""/>
      <w:lvlJc w:val="left"/>
      <w:pPr>
        <w:ind w:left="5040" w:hanging="360"/>
      </w:pPr>
      <w:rPr>
        <w:rFonts w:ascii="Symbol" w:hAnsi="Symbol" w:hint="default"/>
      </w:rPr>
    </w:lvl>
    <w:lvl w:ilvl="7" w:tplc="1B62C5B8">
      <w:start w:val="1"/>
      <w:numFmt w:val="bullet"/>
      <w:lvlText w:val="o"/>
      <w:lvlJc w:val="left"/>
      <w:pPr>
        <w:ind w:left="5760" w:hanging="360"/>
      </w:pPr>
      <w:rPr>
        <w:rFonts w:ascii="Courier New" w:hAnsi="Courier New" w:hint="default"/>
      </w:rPr>
    </w:lvl>
    <w:lvl w:ilvl="8" w:tplc="B17A1C0C">
      <w:start w:val="1"/>
      <w:numFmt w:val="bullet"/>
      <w:lvlText w:val=""/>
      <w:lvlJc w:val="left"/>
      <w:pPr>
        <w:ind w:left="6480" w:hanging="360"/>
      </w:pPr>
      <w:rPr>
        <w:rFonts w:ascii="Wingdings" w:hAnsi="Wingdings" w:hint="default"/>
      </w:rPr>
    </w:lvl>
  </w:abstractNum>
  <w:abstractNum w:abstractNumId="11" w15:restartNumberingAfterBreak="0">
    <w:nsid w:val="044A2C59"/>
    <w:multiLevelType w:val="hybridMultilevel"/>
    <w:tmpl w:val="0C743A1C"/>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280AF2"/>
    <w:multiLevelType w:val="hybridMultilevel"/>
    <w:tmpl w:val="199CD1B2"/>
    <w:lvl w:ilvl="0" w:tplc="6A4A0D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9B514CC"/>
    <w:multiLevelType w:val="hybridMultilevel"/>
    <w:tmpl w:val="F5069596"/>
    <w:lvl w:ilvl="0" w:tplc="6A4A0D46">
      <w:start w:val="1"/>
      <w:numFmt w:val="bullet"/>
      <w:lvlText w:val=""/>
      <w:lvlJc w:val="left"/>
      <w:pPr>
        <w:ind w:left="360" w:hanging="360"/>
      </w:pPr>
      <w:rPr>
        <w:rFonts w:ascii="Wingdings" w:hAnsi="Wingdings" w:hint="default"/>
        <w:color w:val="000000" w:themeColor="text1"/>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0AB04205"/>
    <w:multiLevelType w:val="hybridMultilevel"/>
    <w:tmpl w:val="E0084246"/>
    <w:lvl w:ilvl="0" w:tplc="FB081E2A">
      <w:start w:val="1"/>
      <w:numFmt w:val="bullet"/>
      <w:lvlText w:val=""/>
      <w:lvlJc w:val="left"/>
      <w:pPr>
        <w:ind w:left="1068" w:hanging="360"/>
      </w:pPr>
      <w:rPr>
        <w:rFonts w:ascii="Wingdings" w:hAnsi="Wingdings" w:hint="default"/>
        <w:color w:val="00206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0DA34BB1"/>
    <w:multiLevelType w:val="hybridMultilevel"/>
    <w:tmpl w:val="2E8610F6"/>
    <w:lvl w:ilvl="0" w:tplc="6A4A0D46">
      <w:start w:val="1"/>
      <w:numFmt w:val="bullet"/>
      <w:lvlText w:val=""/>
      <w:lvlJc w:val="left"/>
      <w:pPr>
        <w:ind w:left="1287" w:hanging="360"/>
      </w:pPr>
      <w:rPr>
        <w:rFonts w:ascii="Wingdings" w:hAnsi="Wingdings" w:hint="default"/>
        <w:color w:val="00000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0DDE3820"/>
    <w:multiLevelType w:val="hybridMultilevel"/>
    <w:tmpl w:val="E1446ED4"/>
    <w:lvl w:ilvl="0" w:tplc="233AB742">
      <w:start w:val="1"/>
      <w:numFmt w:val="lowerLetter"/>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75D7F61"/>
    <w:multiLevelType w:val="hybridMultilevel"/>
    <w:tmpl w:val="55EA7FD0"/>
    <w:lvl w:ilvl="0" w:tplc="790670A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834269F"/>
    <w:multiLevelType w:val="hybridMultilevel"/>
    <w:tmpl w:val="E3C2048E"/>
    <w:lvl w:ilvl="0" w:tplc="1116B650">
      <w:start w:val="1"/>
      <w:numFmt w:val="lowerRoman"/>
      <w:lvlText w:val="(%1)"/>
      <w:lvlJc w:val="left"/>
      <w:pPr>
        <w:ind w:left="720" w:hanging="360"/>
      </w:pPr>
      <w:rPr>
        <w:rFonts w:ascii="Arial" w:eastAsia="Arial" w:hAnsi="Arial" w:cs="Arial"/>
      </w:rPr>
    </w:lvl>
    <w:lvl w:ilvl="1" w:tplc="1772D5E0">
      <w:start w:val="1"/>
      <w:numFmt w:val="lowerLetter"/>
      <w:lvlText w:val="%2."/>
      <w:lvlJc w:val="left"/>
      <w:pPr>
        <w:ind w:left="1440" w:hanging="360"/>
      </w:pPr>
    </w:lvl>
    <w:lvl w:ilvl="2" w:tplc="70D04B5A">
      <w:start w:val="1"/>
      <w:numFmt w:val="lowerRoman"/>
      <w:lvlText w:val="%3."/>
      <w:lvlJc w:val="right"/>
      <w:pPr>
        <w:ind w:left="2160" w:hanging="180"/>
      </w:pPr>
    </w:lvl>
    <w:lvl w:ilvl="3" w:tplc="27761BF4">
      <w:start w:val="1"/>
      <w:numFmt w:val="decimal"/>
      <w:lvlText w:val="%4."/>
      <w:lvlJc w:val="left"/>
      <w:pPr>
        <w:ind w:left="2880" w:hanging="360"/>
      </w:pPr>
    </w:lvl>
    <w:lvl w:ilvl="4" w:tplc="C442A580">
      <w:start w:val="1"/>
      <w:numFmt w:val="lowerLetter"/>
      <w:lvlText w:val="%5."/>
      <w:lvlJc w:val="left"/>
      <w:pPr>
        <w:ind w:left="3600" w:hanging="360"/>
      </w:pPr>
    </w:lvl>
    <w:lvl w:ilvl="5" w:tplc="9E1AD57E">
      <w:start w:val="1"/>
      <w:numFmt w:val="lowerRoman"/>
      <w:lvlText w:val="%6."/>
      <w:lvlJc w:val="right"/>
      <w:pPr>
        <w:ind w:left="4320" w:hanging="180"/>
      </w:pPr>
    </w:lvl>
    <w:lvl w:ilvl="6" w:tplc="CE3ED31C">
      <w:start w:val="1"/>
      <w:numFmt w:val="decimal"/>
      <w:lvlText w:val="%7."/>
      <w:lvlJc w:val="left"/>
      <w:pPr>
        <w:ind w:left="5040" w:hanging="360"/>
      </w:pPr>
    </w:lvl>
    <w:lvl w:ilvl="7" w:tplc="6E24DB8A">
      <w:start w:val="1"/>
      <w:numFmt w:val="lowerLetter"/>
      <w:lvlText w:val="%8."/>
      <w:lvlJc w:val="left"/>
      <w:pPr>
        <w:ind w:left="5760" w:hanging="360"/>
      </w:pPr>
    </w:lvl>
    <w:lvl w:ilvl="8" w:tplc="D742AF00">
      <w:start w:val="1"/>
      <w:numFmt w:val="lowerRoman"/>
      <w:lvlText w:val="%9."/>
      <w:lvlJc w:val="right"/>
      <w:pPr>
        <w:ind w:left="6480" w:hanging="180"/>
      </w:pPr>
    </w:lvl>
  </w:abstractNum>
  <w:abstractNum w:abstractNumId="19" w15:restartNumberingAfterBreak="0">
    <w:nsid w:val="19435AAC"/>
    <w:multiLevelType w:val="multilevel"/>
    <w:tmpl w:val="836AFF04"/>
    <w:lvl w:ilvl="0">
      <w:start w:val="1"/>
      <w:numFmt w:val="bullet"/>
      <w:lvlText w:val=""/>
      <w:lvlJc w:val="left"/>
      <w:pPr>
        <w:tabs>
          <w:tab w:val="num" w:pos="540"/>
        </w:tabs>
        <w:ind w:left="540" w:hanging="360"/>
      </w:pPr>
      <w:rPr>
        <w:rFonts w:ascii="Wingdings" w:hAnsi="Wingdings" w:hint="default"/>
        <w:color w:val="000000" w:themeColor="text1"/>
        <w:sz w:val="20"/>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20" w15:restartNumberingAfterBreak="0">
    <w:nsid w:val="1A1F49D6"/>
    <w:multiLevelType w:val="hybridMultilevel"/>
    <w:tmpl w:val="C24EE008"/>
    <w:lvl w:ilvl="0" w:tplc="17AA4562">
      <w:start w:val="1"/>
      <w:numFmt w:val="bullet"/>
      <w:lvlText w:val="-"/>
      <w:lvlJc w:val="left"/>
      <w:pPr>
        <w:ind w:left="720" w:hanging="360"/>
      </w:pPr>
      <w:rPr>
        <w:rFonts w:ascii="&quot;Arial&quot;,sans-serif" w:hAnsi="&quot;Arial&quot;,sans-serif" w:hint="default"/>
      </w:rPr>
    </w:lvl>
    <w:lvl w:ilvl="1" w:tplc="418E6740">
      <w:start w:val="1"/>
      <w:numFmt w:val="bullet"/>
      <w:lvlText w:val="o"/>
      <w:lvlJc w:val="left"/>
      <w:pPr>
        <w:ind w:left="1440" w:hanging="360"/>
      </w:pPr>
      <w:rPr>
        <w:rFonts w:ascii="&quot;Courier New&quot;" w:hAnsi="&quot;Courier New&quot;" w:hint="default"/>
      </w:rPr>
    </w:lvl>
    <w:lvl w:ilvl="2" w:tplc="9894E448">
      <w:start w:val="1"/>
      <w:numFmt w:val="bullet"/>
      <w:lvlText w:val="§"/>
      <w:lvlJc w:val="left"/>
      <w:pPr>
        <w:ind w:left="2160" w:hanging="360"/>
      </w:pPr>
      <w:rPr>
        <w:rFonts w:ascii="Wingdings" w:hAnsi="Wingdings" w:hint="default"/>
      </w:rPr>
    </w:lvl>
    <w:lvl w:ilvl="3" w:tplc="5C62B56E">
      <w:start w:val="1"/>
      <w:numFmt w:val="bullet"/>
      <w:lvlText w:val=""/>
      <w:lvlJc w:val="left"/>
      <w:pPr>
        <w:ind w:left="2880" w:hanging="360"/>
      </w:pPr>
      <w:rPr>
        <w:rFonts w:ascii="Symbol" w:hAnsi="Symbol" w:hint="default"/>
      </w:rPr>
    </w:lvl>
    <w:lvl w:ilvl="4" w:tplc="D3260B44">
      <w:start w:val="1"/>
      <w:numFmt w:val="bullet"/>
      <w:lvlText w:val="o"/>
      <w:lvlJc w:val="left"/>
      <w:pPr>
        <w:ind w:left="3600" w:hanging="360"/>
      </w:pPr>
      <w:rPr>
        <w:rFonts w:ascii="Courier New" w:hAnsi="Courier New" w:hint="default"/>
      </w:rPr>
    </w:lvl>
    <w:lvl w:ilvl="5" w:tplc="ACAE0870">
      <w:start w:val="1"/>
      <w:numFmt w:val="bullet"/>
      <w:lvlText w:val=""/>
      <w:lvlJc w:val="left"/>
      <w:pPr>
        <w:ind w:left="4320" w:hanging="360"/>
      </w:pPr>
      <w:rPr>
        <w:rFonts w:ascii="Wingdings" w:hAnsi="Wingdings" w:hint="default"/>
      </w:rPr>
    </w:lvl>
    <w:lvl w:ilvl="6" w:tplc="20327FF8">
      <w:start w:val="1"/>
      <w:numFmt w:val="bullet"/>
      <w:lvlText w:val=""/>
      <w:lvlJc w:val="left"/>
      <w:pPr>
        <w:ind w:left="5040" w:hanging="360"/>
      </w:pPr>
      <w:rPr>
        <w:rFonts w:ascii="Symbol" w:hAnsi="Symbol" w:hint="default"/>
      </w:rPr>
    </w:lvl>
    <w:lvl w:ilvl="7" w:tplc="B4604CA8">
      <w:start w:val="1"/>
      <w:numFmt w:val="bullet"/>
      <w:lvlText w:val="o"/>
      <w:lvlJc w:val="left"/>
      <w:pPr>
        <w:ind w:left="5760" w:hanging="360"/>
      </w:pPr>
      <w:rPr>
        <w:rFonts w:ascii="Courier New" w:hAnsi="Courier New" w:hint="default"/>
      </w:rPr>
    </w:lvl>
    <w:lvl w:ilvl="8" w:tplc="500EA1A2">
      <w:start w:val="1"/>
      <w:numFmt w:val="bullet"/>
      <w:lvlText w:val=""/>
      <w:lvlJc w:val="left"/>
      <w:pPr>
        <w:ind w:left="6480" w:hanging="360"/>
      </w:pPr>
      <w:rPr>
        <w:rFonts w:ascii="Wingdings" w:hAnsi="Wingdings" w:hint="default"/>
      </w:rPr>
    </w:lvl>
  </w:abstractNum>
  <w:abstractNum w:abstractNumId="21" w15:restartNumberingAfterBreak="0">
    <w:nsid w:val="1A9F0B83"/>
    <w:multiLevelType w:val="hybridMultilevel"/>
    <w:tmpl w:val="BEB01AC0"/>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AE74C06"/>
    <w:multiLevelType w:val="hybridMultilevel"/>
    <w:tmpl w:val="1172C850"/>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1D870635"/>
    <w:multiLevelType w:val="hybridMultilevel"/>
    <w:tmpl w:val="2208FA1A"/>
    <w:lvl w:ilvl="0" w:tplc="724AF7B2">
      <w:start w:val="1"/>
      <w:numFmt w:val="lowerRoman"/>
      <w:lvlText w:val="(%1)"/>
      <w:lvlJc w:val="left"/>
      <w:pPr>
        <w:ind w:left="1440" w:hanging="720"/>
      </w:pPr>
      <w:rPr>
        <w:rFonts w:cs="Times New Roman"/>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4" w15:restartNumberingAfterBreak="0">
    <w:nsid w:val="219450C0"/>
    <w:multiLevelType w:val="hybridMultilevel"/>
    <w:tmpl w:val="4C0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1C41B2A"/>
    <w:multiLevelType w:val="hybridMultilevel"/>
    <w:tmpl w:val="965A6DBE"/>
    <w:lvl w:ilvl="0" w:tplc="D91A5D4E">
      <w:start w:val="4"/>
      <w:numFmt w:val="bullet"/>
      <w:lvlText w:val="-"/>
      <w:lvlJc w:val="left"/>
      <w:pPr>
        <w:tabs>
          <w:tab w:val="num" w:pos="720"/>
        </w:tabs>
        <w:ind w:left="720" w:hanging="360"/>
      </w:pPr>
      <w:rPr>
        <w:rFonts w:ascii="Times New Roman" w:eastAsia="Times New Roman" w:hAnsi="Times New Roman" w:cs="Times New Roman" w:hint="default"/>
      </w:rPr>
    </w:lvl>
    <w:lvl w:ilvl="1" w:tplc="09C8AD4A" w:tentative="1">
      <w:start w:val="1"/>
      <w:numFmt w:val="bullet"/>
      <w:lvlText w:val="o"/>
      <w:lvlJc w:val="left"/>
      <w:pPr>
        <w:tabs>
          <w:tab w:val="num" w:pos="1440"/>
        </w:tabs>
        <w:ind w:left="1440" w:hanging="360"/>
      </w:pPr>
      <w:rPr>
        <w:rFonts w:ascii="Courier New" w:hAnsi="Courier New" w:hint="default"/>
      </w:rPr>
    </w:lvl>
    <w:lvl w:ilvl="2" w:tplc="7EE0EE08" w:tentative="1">
      <w:start w:val="1"/>
      <w:numFmt w:val="bullet"/>
      <w:lvlText w:val=""/>
      <w:lvlJc w:val="left"/>
      <w:pPr>
        <w:tabs>
          <w:tab w:val="num" w:pos="2160"/>
        </w:tabs>
        <w:ind w:left="2160" w:hanging="360"/>
      </w:pPr>
      <w:rPr>
        <w:rFonts w:ascii="Wingdings" w:hAnsi="Wingdings" w:hint="default"/>
      </w:rPr>
    </w:lvl>
    <w:lvl w:ilvl="3" w:tplc="30CA2A8C" w:tentative="1">
      <w:start w:val="1"/>
      <w:numFmt w:val="bullet"/>
      <w:lvlText w:val=""/>
      <w:lvlJc w:val="left"/>
      <w:pPr>
        <w:tabs>
          <w:tab w:val="num" w:pos="2880"/>
        </w:tabs>
        <w:ind w:left="2880" w:hanging="360"/>
      </w:pPr>
      <w:rPr>
        <w:rFonts w:ascii="Symbol" w:hAnsi="Symbol" w:hint="default"/>
      </w:rPr>
    </w:lvl>
    <w:lvl w:ilvl="4" w:tplc="84426D2A" w:tentative="1">
      <w:start w:val="1"/>
      <w:numFmt w:val="bullet"/>
      <w:lvlText w:val="o"/>
      <w:lvlJc w:val="left"/>
      <w:pPr>
        <w:tabs>
          <w:tab w:val="num" w:pos="3600"/>
        </w:tabs>
        <w:ind w:left="3600" w:hanging="360"/>
      </w:pPr>
      <w:rPr>
        <w:rFonts w:ascii="Courier New" w:hAnsi="Courier New" w:hint="default"/>
      </w:rPr>
    </w:lvl>
    <w:lvl w:ilvl="5" w:tplc="66B47B5A" w:tentative="1">
      <w:start w:val="1"/>
      <w:numFmt w:val="bullet"/>
      <w:lvlText w:val=""/>
      <w:lvlJc w:val="left"/>
      <w:pPr>
        <w:tabs>
          <w:tab w:val="num" w:pos="4320"/>
        </w:tabs>
        <w:ind w:left="4320" w:hanging="360"/>
      </w:pPr>
      <w:rPr>
        <w:rFonts w:ascii="Wingdings" w:hAnsi="Wingdings" w:hint="default"/>
      </w:rPr>
    </w:lvl>
    <w:lvl w:ilvl="6" w:tplc="CEBA5D52" w:tentative="1">
      <w:start w:val="1"/>
      <w:numFmt w:val="bullet"/>
      <w:lvlText w:val=""/>
      <w:lvlJc w:val="left"/>
      <w:pPr>
        <w:tabs>
          <w:tab w:val="num" w:pos="5040"/>
        </w:tabs>
        <w:ind w:left="5040" w:hanging="360"/>
      </w:pPr>
      <w:rPr>
        <w:rFonts w:ascii="Symbol" w:hAnsi="Symbol" w:hint="default"/>
      </w:rPr>
    </w:lvl>
    <w:lvl w:ilvl="7" w:tplc="8C4852A0" w:tentative="1">
      <w:start w:val="1"/>
      <w:numFmt w:val="bullet"/>
      <w:lvlText w:val="o"/>
      <w:lvlJc w:val="left"/>
      <w:pPr>
        <w:tabs>
          <w:tab w:val="num" w:pos="5760"/>
        </w:tabs>
        <w:ind w:left="5760" w:hanging="360"/>
      </w:pPr>
      <w:rPr>
        <w:rFonts w:ascii="Courier New" w:hAnsi="Courier New" w:hint="default"/>
      </w:rPr>
    </w:lvl>
    <w:lvl w:ilvl="8" w:tplc="2B4AFBA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E32F5A"/>
    <w:multiLevelType w:val="hybridMultilevel"/>
    <w:tmpl w:val="B4D4CFCA"/>
    <w:lvl w:ilvl="0" w:tplc="6A4A0D46">
      <w:start w:val="1"/>
      <w:numFmt w:val="bullet"/>
      <w:lvlText w:val=""/>
      <w:lvlJc w:val="left"/>
      <w:pPr>
        <w:tabs>
          <w:tab w:val="num" w:pos="1146"/>
        </w:tabs>
        <w:ind w:left="823" w:hanging="37"/>
      </w:pPr>
      <w:rPr>
        <w:rFonts w:ascii="Wingdings" w:hAnsi="Wingdings" w:hint="default"/>
        <w:color w:val="000000" w:themeColor="text1"/>
        <w:sz w:val="20"/>
      </w:rPr>
    </w:lvl>
    <w:lvl w:ilvl="1" w:tplc="487C4E96">
      <w:numFmt w:val="bullet"/>
      <w:lvlText w:val=""/>
      <w:lvlJc w:val="left"/>
      <w:pPr>
        <w:ind w:left="1470" w:hanging="360"/>
      </w:pPr>
      <w:rPr>
        <w:rFonts w:ascii="Symbol" w:eastAsia="Calibri" w:hAnsi="Symbol" w:cs="Times New Roman" w:hint="default"/>
      </w:rPr>
    </w:lvl>
    <w:lvl w:ilvl="2" w:tplc="41CA50A4" w:tentative="1">
      <w:start w:val="1"/>
      <w:numFmt w:val="bullet"/>
      <w:lvlText w:val=""/>
      <w:lvlJc w:val="left"/>
      <w:pPr>
        <w:tabs>
          <w:tab w:val="num" w:pos="2190"/>
        </w:tabs>
        <w:ind w:left="2190" w:hanging="360"/>
      </w:pPr>
      <w:rPr>
        <w:rFonts w:ascii="Wingdings" w:hAnsi="Wingdings" w:hint="default"/>
      </w:rPr>
    </w:lvl>
    <w:lvl w:ilvl="3" w:tplc="0854D02A" w:tentative="1">
      <w:start w:val="1"/>
      <w:numFmt w:val="bullet"/>
      <w:lvlText w:val=""/>
      <w:lvlJc w:val="left"/>
      <w:pPr>
        <w:tabs>
          <w:tab w:val="num" w:pos="2910"/>
        </w:tabs>
        <w:ind w:left="2910" w:hanging="360"/>
      </w:pPr>
      <w:rPr>
        <w:rFonts w:ascii="Symbol" w:hAnsi="Symbol" w:hint="default"/>
      </w:rPr>
    </w:lvl>
    <w:lvl w:ilvl="4" w:tplc="5A3E8810" w:tentative="1">
      <w:start w:val="1"/>
      <w:numFmt w:val="bullet"/>
      <w:lvlText w:val="o"/>
      <w:lvlJc w:val="left"/>
      <w:pPr>
        <w:tabs>
          <w:tab w:val="num" w:pos="3630"/>
        </w:tabs>
        <w:ind w:left="3630" w:hanging="360"/>
      </w:pPr>
      <w:rPr>
        <w:rFonts w:ascii="Courier New" w:hAnsi="Courier New" w:cs="Courier New" w:hint="default"/>
      </w:rPr>
    </w:lvl>
    <w:lvl w:ilvl="5" w:tplc="77686912" w:tentative="1">
      <w:start w:val="1"/>
      <w:numFmt w:val="bullet"/>
      <w:lvlText w:val=""/>
      <w:lvlJc w:val="left"/>
      <w:pPr>
        <w:tabs>
          <w:tab w:val="num" w:pos="4350"/>
        </w:tabs>
        <w:ind w:left="4350" w:hanging="360"/>
      </w:pPr>
      <w:rPr>
        <w:rFonts w:ascii="Wingdings" w:hAnsi="Wingdings" w:hint="default"/>
      </w:rPr>
    </w:lvl>
    <w:lvl w:ilvl="6" w:tplc="784A50BC" w:tentative="1">
      <w:start w:val="1"/>
      <w:numFmt w:val="bullet"/>
      <w:lvlText w:val=""/>
      <w:lvlJc w:val="left"/>
      <w:pPr>
        <w:tabs>
          <w:tab w:val="num" w:pos="5070"/>
        </w:tabs>
        <w:ind w:left="5070" w:hanging="360"/>
      </w:pPr>
      <w:rPr>
        <w:rFonts w:ascii="Symbol" w:hAnsi="Symbol" w:hint="default"/>
      </w:rPr>
    </w:lvl>
    <w:lvl w:ilvl="7" w:tplc="AC12E24C" w:tentative="1">
      <w:start w:val="1"/>
      <w:numFmt w:val="bullet"/>
      <w:lvlText w:val="o"/>
      <w:lvlJc w:val="left"/>
      <w:pPr>
        <w:tabs>
          <w:tab w:val="num" w:pos="5790"/>
        </w:tabs>
        <w:ind w:left="5790" w:hanging="360"/>
      </w:pPr>
      <w:rPr>
        <w:rFonts w:ascii="Courier New" w:hAnsi="Courier New" w:cs="Courier New" w:hint="default"/>
      </w:rPr>
    </w:lvl>
    <w:lvl w:ilvl="8" w:tplc="1C541386" w:tentative="1">
      <w:start w:val="1"/>
      <w:numFmt w:val="bullet"/>
      <w:lvlText w:val=""/>
      <w:lvlJc w:val="left"/>
      <w:pPr>
        <w:tabs>
          <w:tab w:val="num" w:pos="6510"/>
        </w:tabs>
        <w:ind w:left="6510" w:hanging="360"/>
      </w:pPr>
      <w:rPr>
        <w:rFonts w:ascii="Wingdings" w:hAnsi="Wingdings" w:hint="default"/>
      </w:rPr>
    </w:lvl>
  </w:abstractNum>
  <w:abstractNum w:abstractNumId="27" w15:restartNumberingAfterBreak="0">
    <w:nsid w:val="24371263"/>
    <w:multiLevelType w:val="hybridMultilevel"/>
    <w:tmpl w:val="33D04164"/>
    <w:lvl w:ilvl="0" w:tplc="FFFFFFFF">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4E51567"/>
    <w:multiLevelType w:val="hybridMultilevel"/>
    <w:tmpl w:val="2D5C9C22"/>
    <w:lvl w:ilvl="0" w:tplc="6A4A0D46">
      <w:start w:val="1"/>
      <w:numFmt w:val="bullet"/>
      <w:lvlText w:val=""/>
      <w:lvlJc w:val="left"/>
      <w:pPr>
        <w:tabs>
          <w:tab w:val="num" w:pos="720"/>
        </w:tabs>
        <w:ind w:left="720" w:hanging="360"/>
      </w:pPr>
      <w:rPr>
        <w:rFonts w:ascii="Wingdings" w:hAnsi="Wingdings" w:hint="default"/>
        <w:color w:val="000000"/>
      </w:rPr>
    </w:lvl>
    <w:lvl w:ilvl="1" w:tplc="2C94B9E6" w:tentative="1">
      <w:start w:val="1"/>
      <w:numFmt w:val="bullet"/>
      <w:lvlText w:val="o"/>
      <w:lvlJc w:val="left"/>
      <w:pPr>
        <w:tabs>
          <w:tab w:val="num" w:pos="1440"/>
        </w:tabs>
        <w:ind w:left="1440" w:hanging="360"/>
      </w:pPr>
      <w:rPr>
        <w:rFonts w:ascii="Courier New" w:hAnsi="Courier New" w:cs="Courier New" w:hint="default"/>
      </w:rPr>
    </w:lvl>
    <w:lvl w:ilvl="2" w:tplc="5B181056" w:tentative="1">
      <w:start w:val="1"/>
      <w:numFmt w:val="bullet"/>
      <w:lvlText w:val=""/>
      <w:lvlJc w:val="left"/>
      <w:pPr>
        <w:tabs>
          <w:tab w:val="num" w:pos="2160"/>
        </w:tabs>
        <w:ind w:left="2160" w:hanging="360"/>
      </w:pPr>
      <w:rPr>
        <w:rFonts w:ascii="Wingdings" w:hAnsi="Wingdings" w:hint="default"/>
      </w:rPr>
    </w:lvl>
    <w:lvl w:ilvl="3" w:tplc="25629806" w:tentative="1">
      <w:start w:val="1"/>
      <w:numFmt w:val="bullet"/>
      <w:lvlText w:val=""/>
      <w:lvlJc w:val="left"/>
      <w:pPr>
        <w:tabs>
          <w:tab w:val="num" w:pos="2880"/>
        </w:tabs>
        <w:ind w:left="2880" w:hanging="360"/>
      </w:pPr>
      <w:rPr>
        <w:rFonts w:ascii="Symbol" w:hAnsi="Symbol" w:hint="default"/>
      </w:rPr>
    </w:lvl>
    <w:lvl w:ilvl="4" w:tplc="96FA5FE6" w:tentative="1">
      <w:start w:val="1"/>
      <w:numFmt w:val="bullet"/>
      <w:lvlText w:val="o"/>
      <w:lvlJc w:val="left"/>
      <w:pPr>
        <w:tabs>
          <w:tab w:val="num" w:pos="3600"/>
        </w:tabs>
        <w:ind w:left="3600" w:hanging="360"/>
      </w:pPr>
      <w:rPr>
        <w:rFonts w:ascii="Courier New" w:hAnsi="Courier New" w:cs="Courier New" w:hint="default"/>
      </w:rPr>
    </w:lvl>
    <w:lvl w:ilvl="5" w:tplc="9826547E" w:tentative="1">
      <w:start w:val="1"/>
      <w:numFmt w:val="bullet"/>
      <w:lvlText w:val=""/>
      <w:lvlJc w:val="left"/>
      <w:pPr>
        <w:tabs>
          <w:tab w:val="num" w:pos="4320"/>
        </w:tabs>
        <w:ind w:left="4320" w:hanging="360"/>
      </w:pPr>
      <w:rPr>
        <w:rFonts w:ascii="Wingdings" w:hAnsi="Wingdings" w:hint="default"/>
      </w:rPr>
    </w:lvl>
    <w:lvl w:ilvl="6" w:tplc="CF44DF66" w:tentative="1">
      <w:start w:val="1"/>
      <w:numFmt w:val="bullet"/>
      <w:lvlText w:val=""/>
      <w:lvlJc w:val="left"/>
      <w:pPr>
        <w:tabs>
          <w:tab w:val="num" w:pos="5040"/>
        </w:tabs>
        <w:ind w:left="5040" w:hanging="360"/>
      </w:pPr>
      <w:rPr>
        <w:rFonts w:ascii="Symbol" w:hAnsi="Symbol" w:hint="default"/>
      </w:rPr>
    </w:lvl>
    <w:lvl w:ilvl="7" w:tplc="0494F59A" w:tentative="1">
      <w:start w:val="1"/>
      <w:numFmt w:val="bullet"/>
      <w:lvlText w:val="o"/>
      <w:lvlJc w:val="left"/>
      <w:pPr>
        <w:tabs>
          <w:tab w:val="num" w:pos="5760"/>
        </w:tabs>
        <w:ind w:left="5760" w:hanging="360"/>
      </w:pPr>
      <w:rPr>
        <w:rFonts w:ascii="Courier New" w:hAnsi="Courier New" w:cs="Courier New" w:hint="default"/>
      </w:rPr>
    </w:lvl>
    <w:lvl w:ilvl="8" w:tplc="A57284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3A6AC8"/>
    <w:multiLevelType w:val="hybridMultilevel"/>
    <w:tmpl w:val="76701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9111BDA"/>
    <w:multiLevelType w:val="hybridMultilevel"/>
    <w:tmpl w:val="525AC858"/>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B127A84"/>
    <w:multiLevelType w:val="multilevel"/>
    <w:tmpl w:val="2392DBB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792" w:hanging="432"/>
      </w:pPr>
      <w:rPr>
        <w:rFonts w:hint="default"/>
      </w:rPr>
    </w:lvl>
    <w:lvl w:ilvl="2">
      <w:start w:val="1"/>
      <w:numFmt w:val="decimal"/>
      <w:pStyle w:val="Style3"/>
      <w:lvlText w:val="%1.%2.%3."/>
      <w:lvlJc w:val="left"/>
      <w:pPr>
        <w:ind w:left="1224" w:hanging="504"/>
      </w:pPr>
      <w:rPr>
        <w:rFonts w:hint="default"/>
      </w:rPr>
    </w:lvl>
    <w:lvl w:ilvl="3">
      <w:start w:val="1"/>
      <w:numFmt w:val="decimal"/>
      <w:pStyle w:val="Style5"/>
      <w:suff w:val="space"/>
      <w:lvlText w:val="%1.%2.%3.%4."/>
      <w:lvlJc w:val="left"/>
      <w:pPr>
        <w:ind w:left="790" w:hanging="648"/>
      </w:pPr>
      <w:rPr>
        <w:rFonts w:hint="default"/>
        <w:b/>
        <w:color w:val="CC0099"/>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B64681C"/>
    <w:multiLevelType w:val="hybridMultilevel"/>
    <w:tmpl w:val="9D08C8C2"/>
    <w:lvl w:ilvl="0" w:tplc="79C026AA">
      <w:start w:val="5"/>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6D244B"/>
    <w:multiLevelType w:val="hybridMultilevel"/>
    <w:tmpl w:val="1360C56C"/>
    <w:lvl w:ilvl="0" w:tplc="FB081E2A">
      <w:start w:val="1"/>
      <w:numFmt w:val="bullet"/>
      <w:lvlText w:val=""/>
      <w:lvlJc w:val="left"/>
      <w:pPr>
        <w:ind w:left="720" w:hanging="360"/>
      </w:pPr>
      <w:rPr>
        <w:rFonts w:ascii="Wingdings" w:hAnsi="Wingdings" w:hint="default"/>
        <w:color w:val="002060"/>
        <w:sz w:val="20"/>
      </w:rPr>
    </w:lvl>
    <w:lvl w:ilvl="1" w:tplc="FB081E2A">
      <w:start w:val="1"/>
      <w:numFmt w:val="bullet"/>
      <w:lvlText w:val=""/>
      <w:lvlJc w:val="left"/>
      <w:pPr>
        <w:ind w:left="1440" w:hanging="360"/>
      </w:pPr>
      <w:rPr>
        <w:rFonts w:ascii="Wingdings" w:hAnsi="Wingdings" w:hint="default"/>
        <w:color w:val="002060"/>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BDD0234"/>
    <w:multiLevelType w:val="multilevel"/>
    <w:tmpl w:val="6A0A94B0"/>
    <w:lvl w:ilvl="0">
      <w:start w:val="1"/>
      <w:numFmt w:val="decimal"/>
      <w:lvlText w:val="%1"/>
      <w:lvlJc w:val="left"/>
      <w:pPr>
        <w:ind w:left="705" w:hanging="705"/>
      </w:pPr>
      <w:rPr>
        <w:rFonts w:ascii="Arial" w:eastAsia="Arial" w:hAnsi="Arial" w:cs="Arial" w:hint="default"/>
        <w:color w:val="000000" w:themeColor="text1"/>
        <w:sz w:val="20"/>
      </w:rPr>
    </w:lvl>
    <w:lvl w:ilvl="1">
      <w:start w:val="1"/>
      <w:numFmt w:val="decimal"/>
      <w:lvlText w:val="%1.%2"/>
      <w:lvlJc w:val="left"/>
      <w:pPr>
        <w:ind w:left="720" w:hanging="720"/>
      </w:pPr>
      <w:rPr>
        <w:rFonts w:ascii="Arial" w:eastAsia="Arial" w:hAnsi="Arial" w:cs="Arial" w:hint="default"/>
        <w:i w:val="0"/>
        <w:iCs w:val="0"/>
        <w:color w:val="000000" w:themeColor="text1"/>
        <w:sz w:val="20"/>
      </w:rPr>
    </w:lvl>
    <w:lvl w:ilvl="2">
      <w:start w:val="1"/>
      <w:numFmt w:val="decimal"/>
      <w:lvlText w:val="%1.%2.%3"/>
      <w:lvlJc w:val="left"/>
      <w:pPr>
        <w:ind w:left="720" w:hanging="720"/>
      </w:pPr>
      <w:rPr>
        <w:rFonts w:ascii="Arial" w:eastAsia="Arial" w:hAnsi="Arial" w:cs="Arial" w:hint="default"/>
        <w:color w:val="000000" w:themeColor="text1"/>
        <w:sz w:val="20"/>
      </w:rPr>
    </w:lvl>
    <w:lvl w:ilvl="3">
      <w:start w:val="1"/>
      <w:numFmt w:val="decimal"/>
      <w:lvlText w:val="%1.%2.%3.%4"/>
      <w:lvlJc w:val="left"/>
      <w:pPr>
        <w:ind w:left="1080" w:hanging="1080"/>
      </w:pPr>
      <w:rPr>
        <w:rFonts w:ascii="Arial" w:eastAsia="Arial" w:hAnsi="Arial" w:cs="Arial" w:hint="default"/>
        <w:color w:val="000000" w:themeColor="text1"/>
        <w:sz w:val="20"/>
      </w:rPr>
    </w:lvl>
    <w:lvl w:ilvl="4">
      <w:start w:val="1"/>
      <w:numFmt w:val="decimal"/>
      <w:lvlText w:val="%1.%2.%3.%4.%5"/>
      <w:lvlJc w:val="left"/>
      <w:pPr>
        <w:ind w:left="1440" w:hanging="1440"/>
      </w:pPr>
      <w:rPr>
        <w:rFonts w:ascii="Arial" w:eastAsia="Arial" w:hAnsi="Arial" w:cs="Arial" w:hint="default"/>
        <w:color w:val="000000" w:themeColor="text1"/>
        <w:sz w:val="20"/>
      </w:rPr>
    </w:lvl>
    <w:lvl w:ilvl="5">
      <w:start w:val="1"/>
      <w:numFmt w:val="decimal"/>
      <w:lvlText w:val="%1.%2.%3.%4.%5.%6"/>
      <w:lvlJc w:val="left"/>
      <w:pPr>
        <w:ind w:left="1440" w:hanging="1440"/>
      </w:pPr>
      <w:rPr>
        <w:rFonts w:ascii="Arial" w:eastAsia="Arial" w:hAnsi="Arial" w:cs="Arial" w:hint="default"/>
        <w:color w:val="000000" w:themeColor="text1"/>
        <w:sz w:val="20"/>
      </w:rPr>
    </w:lvl>
    <w:lvl w:ilvl="6">
      <w:start w:val="1"/>
      <w:numFmt w:val="decimal"/>
      <w:lvlText w:val="%1.%2.%3.%4.%5.%6.%7"/>
      <w:lvlJc w:val="left"/>
      <w:pPr>
        <w:ind w:left="1800" w:hanging="1800"/>
      </w:pPr>
      <w:rPr>
        <w:rFonts w:ascii="Arial" w:eastAsia="Arial" w:hAnsi="Arial" w:cs="Arial" w:hint="default"/>
        <w:color w:val="000000" w:themeColor="text1"/>
        <w:sz w:val="20"/>
      </w:rPr>
    </w:lvl>
    <w:lvl w:ilvl="7">
      <w:start w:val="1"/>
      <w:numFmt w:val="decimal"/>
      <w:lvlText w:val="%1.%2.%3.%4.%5.%6.%7.%8"/>
      <w:lvlJc w:val="left"/>
      <w:pPr>
        <w:ind w:left="2160" w:hanging="2160"/>
      </w:pPr>
      <w:rPr>
        <w:rFonts w:ascii="Arial" w:eastAsia="Arial" w:hAnsi="Arial" w:cs="Arial" w:hint="default"/>
        <w:color w:val="000000" w:themeColor="text1"/>
        <w:sz w:val="20"/>
      </w:rPr>
    </w:lvl>
    <w:lvl w:ilvl="8">
      <w:start w:val="1"/>
      <w:numFmt w:val="decimal"/>
      <w:lvlText w:val="%1.%2.%3.%4.%5.%6.%7.%8.%9"/>
      <w:lvlJc w:val="left"/>
      <w:pPr>
        <w:ind w:left="2160" w:hanging="2160"/>
      </w:pPr>
      <w:rPr>
        <w:rFonts w:ascii="Arial" w:eastAsia="Arial" w:hAnsi="Arial" w:cs="Arial" w:hint="default"/>
        <w:color w:val="000000" w:themeColor="text1"/>
        <w:sz w:val="20"/>
      </w:rPr>
    </w:lvl>
  </w:abstractNum>
  <w:abstractNum w:abstractNumId="35" w15:restartNumberingAfterBreak="0">
    <w:nsid w:val="2C04456F"/>
    <w:multiLevelType w:val="hybridMultilevel"/>
    <w:tmpl w:val="6F489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D9156F2"/>
    <w:multiLevelType w:val="multilevel"/>
    <w:tmpl w:val="B2B446AC"/>
    <w:lvl w:ilvl="0">
      <w:start w:val="1"/>
      <w:numFmt w:val="bullet"/>
      <w:lvlText w:val=""/>
      <w:lvlJc w:val="left"/>
      <w:pPr>
        <w:tabs>
          <w:tab w:val="num" w:pos="540"/>
        </w:tabs>
        <w:ind w:left="540" w:hanging="360"/>
      </w:pPr>
      <w:rPr>
        <w:rFonts w:ascii="Wingdings" w:hAnsi="Wingdings"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37" w15:restartNumberingAfterBreak="0">
    <w:nsid w:val="2D9A320D"/>
    <w:multiLevelType w:val="hybridMultilevel"/>
    <w:tmpl w:val="A7D8A546"/>
    <w:lvl w:ilvl="0" w:tplc="6A4A0D46">
      <w:start w:val="1"/>
      <w:numFmt w:val="bullet"/>
      <w:lvlText w:val=""/>
      <w:lvlJc w:val="left"/>
      <w:pPr>
        <w:ind w:left="720" w:hanging="360"/>
      </w:pPr>
      <w:rPr>
        <w:rFonts w:ascii="Wingdings" w:hAnsi="Wingdings" w:hint="default"/>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EDD20BF"/>
    <w:multiLevelType w:val="hybridMultilevel"/>
    <w:tmpl w:val="A48C2FCA"/>
    <w:lvl w:ilvl="0" w:tplc="6900995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0D6511E"/>
    <w:multiLevelType w:val="hybridMultilevel"/>
    <w:tmpl w:val="8F148DD6"/>
    <w:lvl w:ilvl="0" w:tplc="97F038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20C335B"/>
    <w:multiLevelType w:val="hybridMultilevel"/>
    <w:tmpl w:val="B75616A6"/>
    <w:lvl w:ilvl="0" w:tplc="48DA20DC">
      <w:start w:val="1"/>
      <w:numFmt w:val="decimal"/>
      <w:lvlText w:val="%1."/>
      <w:lvlJc w:val="left"/>
      <w:pPr>
        <w:ind w:left="720" w:hanging="360"/>
      </w:pPr>
    </w:lvl>
    <w:lvl w:ilvl="1" w:tplc="0F5242D4">
      <w:start w:val="1"/>
      <w:numFmt w:val="lowerLetter"/>
      <w:lvlText w:val="%2."/>
      <w:lvlJc w:val="left"/>
      <w:pPr>
        <w:ind w:left="1440" w:hanging="360"/>
      </w:pPr>
    </w:lvl>
    <w:lvl w:ilvl="2" w:tplc="4742157C">
      <w:start w:val="1"/>
      <w:numFmt w:val="lowerRoman"/>
      <w:lvlText w:val="%3."/>
      <w:lvlJc w:val="right"/>
      <w:pPr>
        <w:ind w:left="2160" w:hanging="180"/>
      </w:pPr>
    </w:lvl>
    <w:lvl w:ilvl="3" w:tplc="81F298A4">
      <w:start w:val="1"/>
      <w:numFmt w:val="decimal"/>
      <w:lvlText w:val="%4."/>
      <w:lvlJc w:val="left"/>
      <w:pPr>
        <w:ind w:left="2880" w:hanging="360"/>
      </w:pPr>
    </w:lvl>
    <w:lvl w:ilvl="4" w:tplc="6064554A">
      <w:start w:val="1"/>
      <w:numFmt w:val="lowerLetter"/>
      <w:lvlText w:val="%5."/>
      <w:lvlJc w:val="left"/>
      <w:pPr>
        <w:ind w:left="3600" w:hanging="360"/>
      </w:pPr>
    </w:lvl>
    <w:lvl w:ilvl="5" w:tplc="8D4E6486">
      <w:start w:val="1"/>
      <w:numFmt w:val="lowerRoman"/>
      <w:lvlText w:val="%6."/>
      <w:lvlJc w:val="right"/>
      <w:pPr>
        <w:ind w:left="4320" w:hanging="180"/>
      </w:pPr>
    </w:lvl>
    <w:lvl w:ilvl="6" w:tplc="03A65CC0">
      <w:start w:val="1"/>
      <w:numFmt w:val="decimal"/>
      <w:lvlText w:val="%7."/>
      <w:lvlJc w:val="left"/>
      <w:pPr>
        <w:ind w:left="5040" w:hanging="360"/>
      </w:pPr>
    </w:lvl>
    <w:lvl w:ilvl="7" w:tplc="BC06C364">
      <w:start w:val="1"/>
      <w:numFmt w:val="lowerLetter"/>
      <w:lvlText w:val="%8."/>
      <w:lvlJc w:val="left"/>
      <w:pPr>
        <w:ind w:left="5760" w:hanging="360"/>
      </w:pPr>
    </w:lvl>
    <w:lvl w:ilvl="8" w:tplc="752EE906">
      <w:start w:val="1"/>
      <w:numFmt w:val="lowerRoman"/>
      <w:lvlText w:val="%9."/>
      <w:lvlJc w:val="right"/>
      <w:pPr>
        <w:ind w:left="6480" w:hanging="180"/>
      </w:pPr>
    </w:lvl>
  </w:abstractNum>
  <w:abstractNum w:abstractNumId="41" w15:restartNumberingAfterBreak="0">
    <w:nsid w:val="328C53C8"/>
    <w:multiLevelType w:val="hybridMultilevel"/>
    <w:tmpl w:val="E23E22E8"/>
    <w:lvl w:ilvl="0" w:tplc="6A4A0D46">
      <w:start w:val="1"/>
      <w:numFmt w:val="bullet"/>
      <w:lvlText w:val=""/>
      <w:lvlJc w:val="left"/>
      <w:pPr>
        <w:ind w:left="1004" w:hanging="360"/>
      </w:pPr>
      <w:rPr>
        <w:rFonts w:ascii="Wingdings" w:hAnsi="Wingdings" w:hint="default"/>
        <w:color w:val="000000" w:themeColor="text1"/>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34572E9E"/>
    <w:multiLevelType w:val="hybridMultilevel"/>
    <w:tmpl w:val="3CC0F442"/>
    <w:lvl w:ilvl="0" w:tplc="FB081E2A">
      <w:start w:val="1"/>
      <w:numFmt w:val="bullet"/>
      <w:lvlText w:val=""/>
      <w:lvlJc w:val="left"/>
      <w:pPr>
        <w:ind w:left="720" w:hanging="360"/>
      </w:pPr>
      <w:rPr>
        <w:rFonts w:ascii="Wingdings" w:hAnsi="Wingdings" w:hint="default"/>
        <w:color w:val="00206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4BA074F"/>
    <w:multiLevelType w:val="multilevel"/>
    <w:tmpl w:val="2EFA84E0"/>
    <w:lvl w:ilvl="0">
      <w:numFmt w:val="bullet"/>
      <w:lvlText w:val="-"/>
      <w:lvlJc w:val="left"/>
      <w:pPr>
        <w:tabs>
          <w:tab w:val="num" w:pos="360"/>
        </w:tabs>
        <w:ind w:left="360" w:hanging="360"/>
      </w:pPr>
      <w:rPr>
        <w:rFonts w:ascii="Arial" w:hAnsi="Arial" w:cs="Arial"/>
      </w:rPr>
    </w:lvl>
    <w:lvl w:ilvl="1">
      <w:start w:val="1"/>
      <w:numFmt w:val="bullet"/>
      <w:lvlText w:val=""/>
      <w:lvlJc w:val="left"/>
      <w:pPr>
        <w:tabs>
          <w:tab w:val="num" w:pos="1440"/>
        </w:tabs>
        <w:ind w:left="1440" w:hanging="360"/>
      </w:pPr>
      <w:rPr>
        <w:rFonts w:ascii="Wingdings" w:hAnsi="Wingdings" w:hint="default"/>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Unicode M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Unicode MS"/>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34F42782"/>
    <w:multiLevelType w:val="hybridMultilevel"/>
    <w:tmpl w:val="D862C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A7853C8"/>
    <w:multiLevelType w:val="hybridMultilevel"/>
    <w:tmpl w:val="2A0C5FE8"/>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B050186"/>
    <w:multiLevelType w:val="hybridMultilevel"/>
    <w:tmpl w:val="822C4078"/>
    <w:lvl w:ilvl="0" w:tplc="BA164E52">
      <w:start w:val="1"/>
      <w:numFmt w:val="bullet"/>
      <w:lvlText w:val=""/>
      <w:lvlJc w:val="left"/>
      <w:pPr>
        <w:ind w:left="720" w:hanging="360"/>
      </w:pPr>
      <w:rPr>
        <w:rFonts w:ascii="Wingdings" w:hAnsi="Wingdings" w:hint="default"/>
      </w:rPr>
    </w:lvl>
    <w:lvl w:ilvl="1" w:tplc="5576FBE4">
      <w:numFmt w:val="bullet"/>
      <w:lvlText w:val="•"/>
      <w:lvlJc w:val="left"/>
      <w:pPr>
        <w:ind w:left="1500" w:hanging="420"/>
      </w:pPr>
      <w:rPr>
        <w:rFonts w:ascii="Times New Roman" w:eastAsia="SimSu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B0F67EB"/>
    <w:multiLevelType w:val="hybridMultilevel"/>
    <w:tmpl w:val="E2F0B630"/>
    <w:lvl w:ilvl="0" w:tplc="6A4A0D46">
      <w:start w:val="1"/>
      <w:numFmt w:val="bullet"/>
      <w:lvlText w:val=""/>
      <w:lvlJc w:val="left"/>
      <w:pPr>
        <w:ind w:left="1287" w:hanging="360"/>
      </w:pPr>
      <w:rPr>
        <w:rFonts w:ascii="Wingdings" w:hAnsi="Wingdings" w:hint="default"/>
        <w:color w:val="00000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8" w15:restartNumberingAfterBreak="0">
    <w:nsid w:val="3B793F62"/>
    <w:multiLevelType w:val="hybridMultilevel"/>
    <w:tmpl w:val="A1CA38F6"/>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D332FD"/>
    <w:multiLevelType w:val="multilevel"/>
    <w:tmpl w:val="A7C6C5A0"/>
    <w:lvl w:ilvl="0">
      <w:start w:val="1"/>
      <w:numFmt w:val="bullet"/>
      <w:lvlText w:val=""/>
      <w:lvlJc w:val="left"/>
      <w:pPr>
        <w:tabs>
          <w:tab w:val="num" w:pos="720"/>
        </w:tabs>
        <w:ind w:left="720" w:hanging="360"/>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552AB3"/>
    <w:multiLevelType w:val="hybridMultilevel"/>
    <w:tmpl w:val="7ADE315A"/>
    <w:lvl w:ilvl="0" w:tplc="00000003">
      <w:start w:val="1"/>
      <w:numFmt w:val="bullet"/>
      <w:lvlText w:val="-"/>
      <w:lvlJc w:val="left"/>
      <w:pPr>
        <w:ind w:left="720" w:hanging="360"/>
      </w:pPr>
      <w:rPr>
        <w:rFonts w:ascii="Arial"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4110C69"/>
    <w:multiLevelType w:val="multilevel"/>
    <w:tmpl w:val="AACE0C02"/>
    <w:lvl w:ilvl="0">
      <w:start w:val="1"/>
      <w:numFmt w:val="bullet"/>
      <w:lvlText w:val=""/>
      <w:lvlJc w:val="left"/>
      <w:pPr>
        <w:tabs>
          <w:tab w:val="num" w:pos="540"/>
        </w:tabs>
        <w:ind w:left="540" w:hanging="360"/>
      </w:pPr>
      <w:rPr>
        <w:rFonts w:ascii="Wingdings" w:hAnsi="Wingdings" w:hint="default"/>
        <w:color w:val="000000" w:themeColor="text1"/>
        <w:sz w:val="20"/>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2" w15:restartNumberingAfterBreak="0">
    <w:nsid w:val="45C565A3"/>
    <w:multiLevelType w:val="hybridMultilevel"/>
    <w:tmpl w:val="FA6CCEF0"/>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6574624"/>
    <w:multiLevelType w:val="multilevel"/>
    <w:tmpl w:val="51CC5018"/>
    <w:lvl w:ilvl="0">
      <w:start w:val="1"/>
      <w:numFmt w:val="bullet"/>
      <w:lvlText w:val=""/>
      <w:lvlJc w:val="left"/>
      <w:pPr>
        <w:tabs>
          <w:tab w:val="num" w:pos="540"/>
        </w:tabs>
        <w:ind w:left="540" w:hanging="360"/>
      </w:pPr>
      <w:rPr>
        <w:rFonts w:ascii="Wingdings" w:hAnsi="Wingdings" w:hint="default"/>
        <w:color w:val="auto"/>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4" w15:restartNumberingAfterBreak="0">
    <w:nsid w:val="487156C7"/>
    <w:multiLevelType w:val="hybridMultilevel"/>
    <w:tmpl w:val="D1AC646C"/>
    <w:lvl w:ilvl="0" w:tplc="6A4A0D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87441DF"/>
    <w:multiLevelType w:val="hybridMultilevel"/>
    <w:tmpl w:val="73420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98F309D"/>
    <w:multiLevelType w:val="hybridMultilevel"/>
    <w:tmpl w:val="4D38BB54"/>
    <w:lvl w:ilvl="0" w:tplc="FB081E2A">
      <w:start w:val="1"/>
      <w:numFmt w:val="bullet"/>
      <w:lvlText w:val=""/>
      <w:lvlJc w:val="left"/>
      <w:pPr>
        <w:ind w:left="720" w:hanging="360"/>
      </w:pPr>
      <w:rPr>
        <w:rFonts w:ascii="Wingdings" w:hAnsi="Wingdings" w:hint="default"/>
        <w:color w:val="00206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A4503C4"/>
    <w:multiLevelType w:val="hybridMultilevel"/>
    <w:tmpl w:val="52480B42"/>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B930429"/>
    <w:multiLevelType w:val="hybridMultilevel"/>
    <w:tmpl w:val="B29C83D2"/>
    <w:lvl w:ilvl="0" w:tplc="3EF00DD0">
      <w:start w:val="1"/>
      <w:numFmt w:val="lowerLetter"/>
      <w:lvlText w:val="%1)"/>
      <w:lvlJc w:val="left"/>
      <w:pPr>
        <w:tabs>
          <w:tab w:val="num" w:pos="720"/>
        </w:tabs>
        <w:ind w:left="720" w:hanging="360"/>
      </w:pPr>
      <w:rPr>
        <w:rFonts w:hint="default"/>
      </w:rPr>
    </w:lvl>
    <w:lvl w:ilvl="1" w:tplc="5B9C090E">
      <w:start w:val="1"/>
      <w:numFmt w:val="bullet"/>
      <w:lvlText w:val=""/>
      <w:lvlJc w:val="left"/>
      <w:pPr>
        <w:tabs>
          <w:tab w:val="num" w:pos="1440"/>
        </w:tabs>
        <w:ind w:left="1440" w:hanging="360"/>
      </w:pPr>
      <w:rPr>
        <w:rFonts w:ascii="Wingdings" w:hAnsi="Wingdings" w:hint="default"/>
      </w:rPr>
    </w:lvl>
    <w:lvl w:ilvl="2" w:tplc="986E626A" w:tentative="1">
      <w:start w:val="1"/>
      <w:numFmt w:val="lowerRoman"/>
      <w:lvlText w:val="%3."/>
      <w:lvlJc w:val="right"/>
      <w:pPr>
        <w:tabs>
          <w:tab w:val="num" w:pos="2160"/>
        </w:tabs>
        <w:ind w:left="2160" w:hanging="180"/>
      </w:pPr>
    </w:lvl>
    <w:lvl w:ilvl="3" w:tplc="177E7D46" w:tentative="1">
      <w:start w:val="1"/>
      <w:numFmt w:val="decimal"/>
      <w:lvlText w:val="%4."/>
      <w:lvlJc w:val="left"/>
      <w:pPr>
        <w:tabs>
          <w:tab w:val="num" w:pos="2880"/>
        </w:tabs>
        <w:ind w:left="2880" w:hanging="360"/>
      </w:pPr>
    </w:lvl>
    <w:lvl w:ilvl="4" w:tplc="676E739C" w:tentative="1">
      <w:start w:val="1"/>
      <w:numFmt w:val="lowerLetter"/>
      <w:lvlText w:val="%5."/>
      <w:lvlJc w:val="left"/>
      <w:pPr>
        <w:tabs>
          <w:tab w:val="num" w:pos="3600"/>
        </w:tabs>
        <w:ind w:left="3600" w:hanging="360"/>
      </w:pPr>
    </w:lvl>
    <w:lvl w:ilvl="5" w:tplc="9176E830" w:tentative="1">
      <w:start w:val="1"/>
      <w:numFmt w:val="lowerRoman"/>
      <w:lvlText w:val="%6."/>
      <w:lvlJc w:val="right"/>
      <w:pPr>
        <w:tabs>
          <w:tab w:val="num" w:pos="4320"/>
        </w:tabs>
        <w:ind w:left="4320" w:hanging="180"/>
      </w:pPr>
    </w:lvl>
    <w:lvl w:ilvl="6" w:tplc="1820C736" w:tentative="1">
      <w:start w:val="1"/>
      <w:numFmt w:val="decimal"/>
      <w:lvlText w:val="%7."/>
      <w:lvlJc w:val="left"/>
      <w:pPr>
        <w:tabs>
          <w:tab w:val="num" w:pos="5040"/>
        </w:tabs>
        <w:ind w:left="5040" w:hanging="360"/>
      </w:pPr>
    </w:lvl>
    <w:lvl w:ilvl="7" w:tplc="E82C768E" w:tentative="1">
      <w:start w:val="1"/>
      <w:numFmt w:val="lowerLetter"/>
      <w:lvlText w:val="%8."/>
      <w:lvlJc w:val="left"/>
      <w:pPr>
        <w:tabs>
          <w:tab w:val="num" w:pos="5760"/>
        </w:tabs>
        <w:ind w:left="5760" w:hanging="360"/>
      </w:pPr>
    </w:lvl>
    <w:lvl w:ilvl="8" w:tplc="B762BD8A" w:tentative="1">
      <w:start w:val="1"/>
      <w:numFmt w:val="lowerRoman"/>
      <w:lvlText w:val="%9."/>
      <w:lvlJc w:val="right"/>
      <w:pPr>
        <w:tabs>
          <w:tab w:val="num" w:pos="6480"/>
        </w:tabs>
        <w:ind w:left="6480" w:hanging="180"/>
      </w:pPr>
    </w:lvl>
  </w:abstractNum>
  <w:abstractNum w:abstractNumId="59" w15:restartNumberingAfterBreak="0">
    <w:nsid w:val="4FF35710"/>
    <w:multiLevelType w:val="hybridMultilevel"/>
    <w:tmpl w:val="AAB42C94"/>
    <w:lvl w:ilvl="0" w:tplc="040C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50010412"/>
    <w:multiLevelType w:val="hybridMultilevel"/>
    <w:tmpl w:val="A16634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05C1F5E"/>
    <w:multiLevelType w:val="hybridMultilevel"/>
    <w:tmpl w:val="0D58326A"/>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36E75A9"/>
    <w:multiLevelType w:val="hybridMultilevel"/>
    <w:tmpl w:val="E3C2048E"/>
    <w:lvl w:ilvl="0" w:tplc="FFFFFFFF">
      <w:start w:val="1"/>
      <w:numFmt w:val="lowerRoman"/>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58AA2F73"/>
    <w:multiLevelType w:val="hybridMultilevel"/>
    <w:tmpl w:val="225C8E34"/>
    <w:lvl w:ilvl="0" w:tplc="FFFFFFFF">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B5F2132"/>
    <w:multiLevelType w:val="multilevel"/>
    <w:tmpl w:val="F20C3BE6"/>
    <w:lvl w:ilvl="0">
      <w:start w:val="1"/>
      <w:numFmt w:val="lowerRoman"/>
      <w:lvlText w:val="(%1)"/>
      <w:lvlJc w:val="left"/>
      <w:pPr>
        <w:tabs>
          <w:tab w:val="left" w:pos="360"/>
        </w:tabs>
      </w:pPr>
      <w:rPr>
        <w:rFonts w:ascii="Arial" w:eastAsia="Arial" w:hAnsi="Arial"/>
        <w:color w:val="000000"/>
        <w:spacing w:val="1"/>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D165810"/>
    <w:multiLevelType w:val="hybridMultilevel"/>
    <w:tmpl w:val="4284392C"/>
    <w:lvl w:ilvl="0" w:tplc="9460AE68">
      <w:start w:val="1"/>
      <w:numFmt w:val="bullet"/>
      <w:lvlText w:val=""/>
      <w:lvlJc w:val="left"/>
      <w:pPr>
        <w:tabs>
          <w:tab w:val="num" w:pos="720"/>
        </w:tabs>
        <w:ind w:left="720" w:hanging="360"/>
      </w:pPr>
      <w:rPr>
        <w:rFonts w:ascii="Wingdings" w:hAnsi="Wingdings" w:hint="default"/>
      </w:rPr>
    </w:lvl>
    <w:lvl w:ilvl="1" w:tplc="47ECBDD0" w:tentative="1">
      <w:start w:val="1"/>
      <w:numFmt w:val="bullet"/>
      <w:lvlText w:val="o"/>
      <w:lvlJc w:val="left"/>
      <w:pPr>
        <w:tabs>
          <w:tab w:val="num" w:pos="1440"/>
        </w:tabs>
        <w:ind w:left="1440" w:hanging="360"/>
      </w:pPr>
      <w:rPr>
        <w:rFonts w:ascii="Courier New" w:hAnsi="Courier New" w:cs="Courier New" w:hint="default"/>
      </w:rPr>
    </w:lvl>
    <w:lvl w:ilvl="2" w:tplc="484A8C1C" w:tentative="1">
      <w:start w:val="1"/>
      <w:numFmt w:val="bullet"/>
      <w:lvlText w:val=""/>
      <w:lvlJc w:val="left"/>
      <w:pPr>
        <w:tabs>
          <w:tab w:val="num" w:pos="2160"/>
        </w:tabs>
        <w:ind w:left="2160" w:hanging="360"/>
      </w:pPr>
      <w:rPr>
        <w:rFonts w:ascii="Wingdings" w:hAnsi="Wingdings" w:hint="default"/>
      </w:rPr>
    </w:lvl>
    <w:lvl w:ilvl="3" w:tplc="96167904" w:tentative="1">
      <w:start w:val="1"/>
      <w:numFmt w:val="bullet"/>
      <w:lvlText w:val=""/>
      <w:lvlJc w:val="left"/>
      <w:pPr>
        <w:tabs>
          <w:tab w:val="num" w:pos="2880"/>
        </w:tabs>
        <w:ind w:left="2880" w:hanging="360"/>
      </w:pPr>
      <w:rPr>
        <w:rFonts w:ascii="Symbol" w:hAnsi="Symbol" w:hint="default"/>
      </w:rPr>
    </w:lvl>
    <w:lvl w:ilvl="4" w:tplc="F60230FC" w:tentative="1">
      <w:start w:val="1"/>
      <w:numFmt w:val="bullet"/>
      <w:lvlText w:val="o"/>
      <w:lvlJc w:val="left"/>
      <w:pPr>
        <w:tabs>
          <w:tab w:val="num" w:pos="3600"/>
        </w:tabs>
        <w:ind w:left="3600" w:hanging="360"/>
      </w:pPr>
      <w:rPr>
        <w:rFonts w:ascii="Courier New" w:hAnsi="Courier New" w:cs="Courier New" w:hint="default"/>
      </w:rPr>
    </w:lvl>
    <w:lvl w:ilvl="5" w:tplc="87207EE2" w:tentative="1">
      <w:start w:val="1"/>
      <w:numFmt w:val="bullet"/>
      <w:lvlText w:val=""/>
      <w:lvlJc w:val="left"/>
      <w:pPr>
        <w:tabs>
          <w:tab w:val="num" w:pos="4320"/>
        </w:tabs>
        <w:ind w:left="4320" w:hanging="360"/>
      </w:pPr>
      <w:rPr>
        <w:rFonts w:ascii="Wingdings" w:hAnsi="Wingdings" w:hint="default"/>
      </w:rPr>
    </w:lvl>
    <w:lvl w:ilvl="6" w:tplc="0958DF86" w:tentative="1">
      <w:start w:val="1"/>
      <w:numFmt w:val="bullet"/>
      <w:lvlText w:val=""/>
      <w:lvlJc w:val="left"/>
      <w:pPr>
        <w:tabs>
          <w:tab w:val="num" w:pos="5040"/>
        </w:tabs>
        <w:ind w:left="5040" w:hanging="360"/>
      </w:pPr>
      <w:rPr>
        <w:rFonts w:ascii="Symbol" w:hAnsi="Symbol" w:hint="default"/>
      </w:rPr>
    </w:lvl>
    <w:lvl w:ilvl="7" w:tplc="AFC0EB02" w:tentative="1">
      <w:start w:val="1"/>
      <w:numFmt w:val="bullet"/>
      <w:lvlText w:val="o"/>
      <w:lvlJc w:val="left"/>
      <w:pPr>
        <w:tabs>
          <w:tab w:val="num" w:pos="5760"/>
        </w:tabs>
        <w:ind w:left="5760" w:hanging="360"/>
      </w:pPr>
      <w:rPr>
        <w:rFonts w:ascii="Courier New" w:hAnsi="Courier New" w:cs="Courier New" w:hint="default"/>
      </w:rPr>
    </w:lvl>
    <w:lvl w:ilvl="8" w:tplc="6C940B54"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D7C3B3C"/>
    <w:multiLevelType w:val="hybridMultilevel"/>
    <w:tmpl w:val="CD526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DBE018D"/>
    <w:multiLevelType w:val="hybridMultilevel"/>
    <w:tmpl w:val="76D2EAF4"/>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DE2720F"/>
    <w:multiLevelType w:val="hybridMultilevel"/>
    <w:tmpl w:val="1554A8A2"/>
    <w:lvl w:ilvl="0" w:tplc="C4CE9640">
      <w:start w:val="1"/>
      <w:numFmt w:val="bullet"/>
      <w:lvlText w:val="Ø"/>
      <w:lvlJc w:val="left"/>
      <w:pPr>
        <w:ind w:left="720" w:hanging="360"/>
      </w:pPr>
      <w:rPr>
        <w:rFonts w:ascii="Wingdings" w:hAnsi="Wingdings" w:hint="default"/>
      </w:rPr>
    </w:lvl>
    <w:lvl w:ilvl="1" w:tplc="9360632A">
      <w:start w:val="1"/>
      <w:numFmt w:val="bullet"/>
      <w:lvlText w:val="o"/>
      <w:lvlJc w:val="left"/>
      <w:pPr>
        <w:ind w:left="1440" w:hanging="360"/>
      </w:pPr>
      <w:rPr>
        <w:rFonts w:ascii="Courier New" w:hAnsi="Courier New" w:hint="default"/>
      </w:rPr>
    </w:lvl>
    <w:lvl w:ilvl="2" w:tplc="B62A115A">
      <w:start w:val="1"/>
      <w:numFmt w:val="bullet"/>
      <w:lvlText w:val=""/>
      <w:lvlJc w:val="left"/>
      <w:pPr>
        <w:ind w:left="2160" w:hanging="360"/>
      </w:pPr>
      <w:rPr>
        <w:rFonts w:ascii="Wingdings" w:hAnsi="Wingdings" w:hint="default"/>
      </w:rPr>
    </w:lvl>
    <w:lvl w:ilvl="3" w:tplc="1F0EB41A">
      <w:start w:val="1"/>
      <w:numFmt w:val="bullet"/>
      <w:lvlText w:val=""/>
      <w:lvlJc w:val="left"/>
      <w:pPr>
        <w:ind w:left="2880" w:hanging="360"/>
      </w:pPr>
      <w:rPr>
        <w:rFonts w:ascii="Symbol" w:hAnsi="Symbol" w:hint="default"/>
      </w:rPr>
    </w:lvl>
    <w:lvl w:ilvl="4" w:tplc="E66693AA">
      <w:start w:val="1"/>
      <w:numFmt w:val="bullet"/>
      <w:lvlText w:val="o"/>
      <w:lvlJc w:val="left"/>
      <w:pPr>
        <w:ind w:left="3600" w:hanging="360"/>
      </w:pPr>
      <w:rPr>
        <w:rFonts w:ascii="Courier New" w:hAnsi="Courier New" w:hint="default"/>
      </w:rPr>
    </w:lvl>
    <w:lvl w:ilvl="5" w:tplc="88ACCB7E">
      <w:start w:val="1"/>
      <w:numFmt w:val="bullet"/>
      <w:lvlText w:val=""/>
      <w:lvlJc w:val="left"/>
      <w:pPr>
        <w:ind w:left="4320" w:hanging="360"/>
      </w:pPr>
      <w:rPr>
        <w:rFonts w:ascii="Wingdings" w:hAnsi="Wingdings" w:hint="default"/>
      </w:rPr>
    </w:lvl>
    <w:lvl w:ilvl="6" w:tplc="36A0F662">
      <w:start w:val="1"/>
      <w:numFmt w:val="bullet"/>
      <w:lvlText w:val=""/>
      <w:lvlJc w:val="left"/>
      <w:pPr>
        <w:ind w:left="5040" w:hanging="360"/>
      </w:pPr>
      <w:rPr>
        <w:rFonts w:ascii="Symbol" w:hAnsi="Symbol" w:hint="default"/>
      </w:rPr>
    </w:lvl>
    <w:lvl w:ilvl="7" w:tplc="D64A7094">
      <w:start w:val="1"/>
      <w:numFmt w:val="bullet"/>
      <w:lvlText w:val="o"/>
      <w:lvlJc w:val="left"/>
      <w:pPr>
        <w:ind w:left="5760" w:hanging="360"/>
      </w:pPr>
      <w:rPr>
        <w:rFonts w:ascii="Courier New" w:hAnsi="Courier New" w:hint="default"/>
      </w:rPr>
    </w:lvl>
    <w:lvl w:ilvl="8" w:tplc="720A64E6">
      <w:start w:val="1"/>
      <w:numFmt w:val="bullet"/>
      <w:lvlText w:val=""/>
      <w:lvlJc w:val="left"/>
      <w:pPr>
        <w:ind w:left="6480" w:hanging="360"/>
      </w:pPr>
      <w:rPr>
        <w:rFonts w:ascii="Wingdings" w:hAnsi="Wingdings" w:hint="default"/>
      </w:rPr>
    </w:lvl>
  </w:abstractNum>
  <w:abstractNum w:abstractNumId="69" w15:restartNumberingAfterBreak="0">
    <w:nsid w:val="5E3972A4"/>
    <w:multiLevelType w:val="hybridMultilevel"/>
    <w:tmpl w:val="9146C7E4"/>
    <w:lvl w:ilvl="0" w:tplc="CA2219C2">
      <w:start w:val="1"/>
      <w:numFmt w:val="lowerLetter"/>
      <w:lvlText w:val="(%1)"/>
      <w:lvlJc w:val="left"/>
      <w:pPr>
        <w:ind w:left="720" w:hanging="360"/>
      </w:pPr>
      <w:rPr>
        <w:rFonts w:hint="default"/>
        <w:b/>
        <w:sz w:val="22"/>
      </w:rPr>
    </w:lvl>
    <w:lvl w:ilvl="1" w:tplc="10A02814">
      <w:start w:val="1"/>
      <w:numFmt w:val="lowerLetter"/>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E4A7A5C"/>
    <w:multiLevelType w:val="hybridMultilevel"/>
    <w:tmpl w:val="D80C0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0DD54B4"/>
    <w:multiLevelType w:val="hybridMultilevel"/>
    <w:tmpl w:val="2338907A"/>
    <w:lvl w:ilvl="0" w:tplc="0BAE841E">
      <w:start w:val="1"/>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2" w15:restartNumberingAfterBreak="0">
    <w:nsid w:val="620A6768"/>
    <w:multiLevelType w:val="hybridMultilevel"/>
    <w:tmpl w:val="CEE0F61C"/>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33A73F0"/>
    <w:multiLevelType w:val="hybridMultilevel"/>
    <w:tmpl w:val="00504DE4"/>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7213BCD"/>
    <w:multiLevelType w:val="hybridMultilevel"/>
    <w:tmpl w:val="BF2A54B8"/>
    <w:lvl w:ilvl="0" w:tplc="6A4A0D46">
      <w:start w:val="1"/>
      <w:numFmt w:val="bullet"/>
      <w:lvlText w:val=""/>
      <w:lvlJc w:val="left"/>
      <w:pPr>
        <w:ind w:left="1287" w:hanging="360"/>
      </w:pPr>
      <w:rPr>
        <w:rFonts w:ascii="Wingdings" w:hAnsi="Wingdings" w:hint="default"/>
        <w:color w:val="00000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5" w15:restartNumberingAfterBreak="0">
    <w:nsid w:val="67C41CBA"/>
    <w:multiLevelType w:val="hybridMultilevel"/>
    <w:tmpl w:val="61683CA4"/>
    <w:lvl w:ilvl="0" w:tplc="7BBC6F4A">
      <w:start w:val="1"/>
      <w:numFmt w:val="bullet"/>
      <w:lvlText w:val=""/>
      <w:lvlJc w:val="left"/>
      <w:pPr>
        <w:tabs>
          <w:tab w:val="num" w:pos="720"/>
        </w:tabs>
        <w:ind w:left="720" w:hanging="360"/>
      </w:pPr>
      <w:rPr>
        <w:rFonts w:ascii="Wingdings" w:hAnsi="Wingdings" w:hint="default"/>
      </w:rPr>
    </w:lvl>
    <w:lvl w:ilvl="1" w:tplc="CBACFE32" w:tentative="1">
      <w:start w:val="1"/>
      <w:numFmt w:val="bullet"/>
      <w:lvlText w:val="o"/>
      <w:lvlJc w:val="left"/>
      <w:pPr>
        <w:tabs>
          <w:tab w:val="num" w:pos="1440"/>
        </w:tabs>
        <w:ind w:left="1440" w:hanging="360"/>
      </w:pPr>
      <w:rPr>
        <w:rFonts w:ascii="Courier New" w:hAnsi="Courier New" w:cs="Courier New" w:hint="default"/>
      </w:rPr>
    </w:lvl>
    <w:lvl w:ilvl="2" w:tplc="5822797A" w:tentative="1">
      <w:start w:val="1"/>
      <w:numFmt w:val="bullet"/>
      <w:lvlText w:val=""/>
      <w:lvlJc w:val="left"/>
      <w:pPr>
        <w:tabs>
          <w:tab w:val="num" w:pos="2160"/>
        </w:tabs>
        <w:ind w:left="2160" w:hanging="360"/>
      </w:pPr>
      <w:rPr>
        <w:rFonts w:ascii="Wingdings" w:hAnsi="Wingdings" w:hint="default"/>
      </w:rPr>
    </w:lvl>
    <w:lvl w:ilvl="3" w:tplc="D3D65F80" w:tentative="1">
      <w:start w:val="1"/>
      <w:numFmt w:val="bullet"/>
      <w:lvlText w:val=""/>
      <w:lvlJc w:val="left"/>
      <w:pPr>
        <w:tabs>
          <w:tab w:val="num" w:pos="2880"/>
        </w:tabs>
        <w:ind w:left="2880" w:hanging="360"/>
      </w:pPr>
      <w:rPr>
        <w:rFonts w:ascii="Symbol" w:hAnsi="Symbol" w:hint="default"/>
      </w:rPr>
    </w:lvl>
    <w:lvl w:ilvl="4" w:tplc="1CF2E42E" w:tentative="1">
      <w:start w:val="1"/>
      <w:numFmt w:val="bullet"/>
      <w:lvlText w:val="o"/>
      <w:lvlJc w:val="left"/>
      <w:pPr>
        <w:tabs>
          <w:tab w:val="num" w:pos="3600"/>
        </w:tabs>
        <w:ind w:left="3600" w:hanging="360"/>
      </w:pPr>
      <w:rPr>
        <w:rFonts w:ascii="Courier New" w:hAnsi="Courier New" w:cs="Courier New" w:hint="default"/>
      </w:rPr>
    </w:lvl>
    <w:lvl w:ilvl="5" w:tplc="3B049712" w:tentative="1">
      <w:start w:val="1"/>
      <w:numFmt w:val="bullet"/>
      <w:lvlText w:val=""/>
      <w:lvlJc w:val="left"/>
      <w:pPr>
        <w:tabs>
          <w:tab w:val="num" w:pos="4320"/>
        </w:tabs>
        <w:ind w:left="4320" w:hanging="360"/>
      </w:pPr>
      <w:rPr>
        <w:rFonts w:ascii="Wingdings" w:hAnsi="Wingdings" w:hint="default"/>
      </w:rPr>
    </w:lvl>
    <w:lvl w:ilvl="6" w:tplc="07D6D6D0" w:tentative="1">
      <w:start w:val="1"/>
      <w:numFmt w:val="bullet"/>
      <w:lvlText w:val=""/>
      <w:lvlJc w:val="left"/>
      <w:pPr>
        <w:tabs>
          <w:tab w:val="num" w:pos="5040"/>
        </w:tabs>
        <w:ind w:left="5040" w:hanging="360"/>
      </w:pPr>
      <w:rPr>
        <w:rFonts w:ascii="Symbol" w:hAnsi="Symbol" w:hint="default"/>
      </w:rPr>
    </w:lvl>
    <w:lvl w:ilvl="7" w:tplc="8DC89442" w:tentative="1">
      <w:start w:val="1"/>
      <w:numFmt w:val="bullet"/>
      <w:lvlText w:val="o"/>
      <w:lvlJc w:val="left"/>
      <w:pPr>
        <w:tabs>
          <w:tab w:val="num" w:pos="5760"/>
        </w:tabs>
        <w:ind w:left="5760" w:hanging="360"/>
      </w:pPr>
      <w:rPr>
        <w:rFonts w:ascii="Courier New" w:hAnsi="Courier New" w:cs="Courier New" w:hint="default"/>
      </w:rPr>
    </w:lvl>
    <w:lvl w:ilvl="8" w:tplc="0ACA3764"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280407"/>
    <w:multiLevelType w:val="hybridMultilevel"/>
    <w:tmpl w:val="48E6F3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7" w15:restartNumberingAfterBreak="0">
    <w:nsid w:val="68A84E3E"/>
    <w:multiLevelType w:val="hybridMultilevel"/>
    <w:tmpl w:val="D5B0719A"/>
    <w:lvl w:ilvl="0" w:tplc="62222ED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9B76862"/>
    <w:multiLevelType w:val="hybridMultilevel"/>
    <w:tmpl w:val="ADD687B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D103A8F"/>
    <w:multiLevelType w:val="multilevel"/>
    <w:tmpl w:val="0B98066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E297705"/>
    <w:multiLevelType w:val="hybridMultilevel"/>
    <w:tmpl w:val="9F7AB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F625D81"/>
    <w:multiLevelType w:val="hybridMultilevel"/>
    <w:tmpl w:val="411661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0857256"/>
    <w:multiLevelType w:val="hybridMultilevel"/>
    <w:tmpl w:val="F9D863B4"/>
    <w:lvl w:ilvl="0" w:tplc="FB081E2A">
      <w:start w:val="1"/>
      <w:numFmt w:val="bullet"/>
      <w:lvlText w:val=""/>
      <w:lvlJc w:val="left"/>
      <w:pPr>
        <w:ind w:left="720" w:hanging="360"/>
      </w:pPr>
      <w:rPr>
        <w:rFonts w:ascii="Wingdings" w:hAnsi="Wingdings" w:hint="default"/>
        <w:color w:val="002060"/>
        <w:sz w:val="20"/>
      </w:rPr>
    </w:lvl>
    <w:lvl w:ilvl="1" w:tplc="5B7E7C4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2E746E1"/>
    <w:multiLevelType w:val="hybridMultilevel"/>
    <w:tmpl w:val="DCDEEBD0"/>
    <w:lvl w:ilvl="0" w:tplc="1624DF32">
      <w:numFmt w:val="bullet"/>
      <w:lvlText w:val=""/>
      <w:lvlJc w:val="left"/>
      <w:pPr>
        <w:ind w:left="467" w:hanging="360"/>
      </w:pPr>
      <w:rPr>
        <w:rFonts w:ascii="Symbol" w:eastAsia="Symbol" w:hAnsi="Symbol" w:cs="Symbol" w:hint="default"/>
        <w:w w:val="99"/>
        <w:sz w:val="20"/>
        <w:szCs w:val="20"/>
        <w:lang w:val="fr-FR" w:eastAsia="en-US" w:bidi="ar-SA"/>
      </w:rPr>
    </w:lvl>
    <w:lvl w:ilvl="1" w:tplc="2474E894">
      <w:numFmt w:val="bullet"/>
      <w:lvlText w:val="•"/>
      <w:lvlJc w:val="left"/>
      <w:pPr>
        <w:ind w:left="739" w:hanging="360"/>
      </w:pPr>
      <w:rPr>
        <w:rFonts w:hint="default"/>
        <w:lang w:val="fr-FR" w:eastAsia="en-US" w:bidi="ar-SA"/>
      </w:rPr>
    </w:lvl>
    <w:lvl w:ilvl="2" w:tplc="150267C8">
      <w:numFmt w:val="bullet"/>
      <w:lvlText w:val="•"/>
      <w:lvlJc w:val="left"/>
      <w:pPr>
        <w:ind w:left="1018" w:hanging="360"/>
      </w:pPr>
      <w:rPr>
        <w:rFonts w:hint="default"/>
        <w:lang w:val="fr-FR" w:eastAsia="en-US" w:bidi="ar-SA"/>
      </w:rPr>
    </w:lvl>
    <w:lvl w:ilvl="3" w:tplc="D46CE2FE">
      <w:numFmt w:val="bullet"/>
      <w:lvlText w:val="•"/>
      <w:lvlJc w:val="left"/>
      <w:pPr>
        <w:ind w:left="1297" w:hanging="360"/>
      </w:pPr>
      <w:rPr>
        <w:rFonts w:hint="default"/>
        <w:lang w:val="fr-FR" w:eastAsia="en-US" w:bidi="ar-SA"/>
      </w:rPr>
    </w:lvl>
    <w:lvl w:ilvl="4" w:tplc="AD42611A">
      <w:numFmt w:val="bullet"/>
      <w:lvlText w:val="•"/>
      <w:lvlJc w:val="left"/>
      <w:pPr>
        <w:ind w:left="1576" w:hanging="360"/>
      </w:pPr>
      <w:rPr>
        <w:rFonts w:hint="default"/>
        <w:lang w:val="fr-FR" w:eastAsia="en-US" w:bidi="ar-SA"/>
      </w:rPr>
    </w:lvl>
    <w:lvl w:ilvl="5" w:tplc="A4B66CD8">
      <w:numFmt w:val="bullet"/>
      <w:lvlText w:val="•"/>
      <w:lvlJc w:val="left"/>
      <w:pPr>
        <w:ind w:left="1855" w:hanging="360"/>
      </w:pPr>
      <w:rPr>
        <w:rFonts w:hint="default"/>
        <w:lang w:val="fr-FR" w:eastAsia="en-US" w:bidi="ar-SA"/>
      </w:rPr>
    </w:lvl>
    <w:lvl w:ilvl="6" w:tplc="17989AA6">
      <w:numFmt w:val="bullet"/>
      <w:lvlText w:val="•"/>
      <w:lvlJc w:val="left"/>
      <w:pPr>
        <w:ind w:left="2134" w:hanging="360"/>
      </w:pPr>
      <w:rPr>
        <w:rFonts w:hint="default"/>
        <w:lang w:val="fr-FR" w:eastAsia="en-US" w:bidi="ar-SA"/>
      </w:rPr>
    </w:lvl>
    <w:lvl w:ilvl="7" w:tplc="52FE6F18">
      <w:numFmt w:val="bullet"/>
      <w:lvlText w:val="•"/>
      <w:lvlJc w:val="left"/>
      <w:pPr>
        <w:ind w:left="2413" w:hanging="360"/>
      </w:pPr>
      <w:rPr>
        <w:rFonts w:hint="default"/>
        <w:lang w:val="fr-FR" w:eastAsia="en-US" w:bidi="ar-SA"/>
      </w:rPr>
    </w:lvl>
    <w:lvl w:ilvl="8" w:tplc="70D28DD6">
      <w:numFmt w:val="bullet"/>
      <w:lvlText w:val="•"/>
      <w:lvlJc w:val="left"/>
      <w:pPr>
        <w:ind w:left="2692" w:hanging="360"/>
      </w:pPr>
      <w:rPr>
        <w:rFonts w:hint="default"/>
        <w:lang w:val="fr-FR" w:eastAsia="en-US" w:bidi="ar-SA"/>
      </w:rPr>
    </w:lvl>
  </w:abstractNum>
  <w:abstractNum w:abstractNumId="84" w15:restartNumberingAfterBreak="0">
    <w:nsid w:val="73CB7A53"/>
    <w:multiLevelType w:val="hybridMultilevel"/>
    <w:tmpl w:val="283E5700"/>
    <w:lvl w:ilvl="0" w:tplc="6A4A0D46">
      <w:start w:val="1"/>
      <w:numFmt w:val="bullet"/>
      <w:lvlText w:val=""/>
      <w:lvlJc w:val="left"/>
      <w:pPr>
        <w:ind w:left="720" w:hanging="360"/>
      </w:pPr>
      <w:rPr>
        <w:rFonts w:ascii="Wingdings" w:hAnsi="Wingdings" w:hint="default"/>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56611B1"/>
    <w:multiLevelType w:val="hybridMultilevel"/>
    <w:tmpl w:val="E5208702"/>
    <w:lvl w:ilvl="0" w:tplc="5576FBE4">
      <w:numFmt w:val="bullet"/>
      <w:lvlText w:val="•"/>
      <w:lvlJc w:val="left"/>
      <w:pPr>
        <w:ind w:left="360" w:hanging="360"/>
      </w:pPr>
      <w:rPr>
        <w:rFonts w:ascii="Times New Roman" w:eastAsia="SimSu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76171F1C"/>
    <w:multiLevelType w:val="hybridMultilevel"/>
    <w:tmpl w:val="BADC0C4A"/>
    <w:lvl w:ilvl="0" w:tplc="1E18F54E">
      <w:numFmt w:val="bullet"/>
      <w:lvlText w:val="-"/>
      <w:lvlJc w:val="left"/>
      <w:pPr>
        <w:tabs>
          <w:tab w:val="num" w:pos="1065"/>
        </w:tabs>
        <w:ind w:left="1065" w:hanging="360"/>
      </w:pPr>
      <w:rPr>
        <w:rFonts w:ascii="Times New Roman" w:eastAsia="Times New Roman" w:hAnsi="Times New Roman" w:cs="Times New Roman" w:hint="default"/>
      </w:rPr>
    </w:lvl>
    <w:lvl w:ilvl="1" w:tplc="319223CC" w:tentative="1">
      <w:start w:val="1"/>
      <w:numFmt w:val="bullet"/>
      <w:lvlText w:val="o"/>
      <w:lvlJc w:val="left"/>
      <w:pPr>
        <w:tabs>
          <w:tab w:val="num" w:pos="1785"/>
        </w:tabs>
        <w:ind w:left="1785" w:hanging="360"/>
      </w:pPr>
      <w:rPr>
        <w:rFonts w:ascii="Courier New" w:hAnsi="Courier New" w:cs="Courier New" w:hint="default"/>
      </w:rPr>
    </w:lvl>
    <w:lvl w:ilvl="2" w:tplc="D28A9424" w:tentative="1">
      <w:start w:val="1"/>
      <w:numFmt w:val="bullet"/>
      <w:lvlText w:val=""/>
      <w:lvlJc w:val="left"/>
      <w:pPr>
        <w:tabs>
          <w:tab w:val="num" w:pos="2505"/>
        </w:tabs>
        <w:ind w:left="2505" w:hanging="360"/>
      </w:pPr>
      <w:rPr>
        <w:rFonts w:ascii="Wingdings" w:hAnsi="Wingdings" w:hint="default"/>
      </w:rPr>
    </w:lvl>
    <w:lvl w:ilvl="3" w:tplc="D0AA86FA" w:tentative="1">
      <w:start w:val="1"/>
      <w:numFmt w:val="bullet"/>
      <w:lvlText w:val=""/>
      <w:lvlJc w:val="left"/>
      <w:pPr>
        <w:tabs>
          <w:tab w:val="num" w:pos="3225"/>
        </w:tabs>
        <w:ind w:left="3225" w:hanging="360"/>
      </w:pPr>
      <w:rPr>
        <w:rFonts w:ascii="Symbol" w:hAnsi="Symbol" w:hint="default"/>
      </w:rPr>
    </w:lvl>
    <w:lvl w:ilvl="4" w:tplc="876A8D36" w:tentative="1">
      <w:start w:val="1"/>
      <w:numFmt w:val="bullet"/>
      <w:lvlText w:val="o"/>
      <w:lvlJc w:val="left"/>
      <w:pPr>
        <w:tabs>
          <w:tab w:val="num" w:pos="3945"/>
        </w:tabs>
        <w:ind w:left="3945" w:hanging="360"/>
      </w:pPr>
      <w:rPr>
        <w:rFonts w:ascii="Courier New" w:hAnsi="Courier New" w:cs="Courier New" w:hint="default"/>
      </w:rPr>
    </w:lvl>
    <w:lvl w:ilvl="5" w:tplc="C58ACF0E" w:tentative="1">
      <w:start w:val="1"/>
      <w:numFmt w:val="bullet"/>
      <w:lvlText w:val=""/>
      <w:lvlJc w:val="left"/>
      <w:pPr>
        <w:tabs>
          <w:tab w:val="num" w:pos="4665"/>
        </w:tabs>
        <w:ind w:left="4665" w:hanging="360"/>
      </w:pPr>
      <w:rPr>
        <w:rFonts w:ascii="Wingdings" w:hAnsi="Wingdings" w:hint="default"/>
      </w:rPr>
    </w:lvl>
    <w:lvl w:ilvl="6" w:tplc="07967C52" w:tentative="1">
      <w:start w:val="1"/>
      <w:numFmt w:val="bullet"/>
      <w:lvlText w:val=""/>
      <w:lvlJc w:val="left"/>
      <w:pPr>
        <w:tabs>
          <w:tab w:val="num" w:pos="5385"/>
        </w:tabs>
        <w:ind w:left="5385" w:hanging="360"/>
      </w:pPr>
      <w:rPr>
        <w:rFonts w:ascii="Symbol" w:hAnsi="Symbol" w:hint="default"/>
      </w:rPr>
    </w:lvl>
    <w:lvl w:ilvl="7" w:tplc="F830D080" w:tentative="1">
      <w:start w:val="1"/>
      <w:numFmt w:val="bullet"/>
      <w:lvlText w:val="o"/>
      <w:lvlJc w:val="left"/>
      <w:pPr>
        <w:tabs>
          <w:tab w:val="num" w:pos="6105"/>
        </w:tabs>
        <w:ind w:left="6105" w:hanging="360"/>
      </w:pPr>
      <w:rPr>
        <w:rFonts w:ascii="Courier New" w:hAnsi="Courier New" w:cs="Courier New" w:hint="default"/>
      </w:rPr>
    </w:lvl>
    <w:lvl w:ilvl="8" w:tplc="617EAEF0" w:tentative="1">
      <w:start w:val="1"/>
      <w:numFmt w:val="bullet"/>
      <w:lvlText w:val=""/>
      <w:lvlJc w:val="left"/>
      <w:pPr>
        <w:tabs>
          <w:tab w:val="num" w:pos="6825"/>
        </w:tabs>
        <w:ind w:left="6825" w:hanging="360"/>
      </w:pPr>
      <w:rPr>
        <w:rFonts w:ascii="Wingdings" w:hAnsi="Wingdings" w:hint="default"/>
      </w:rPr>
    </w:lvl>
  </w:abstractNum>
  <w:abstractNum w:abstractNumId="87" w15:restartNumberingAfterBreak="0">
    <w:nsid w:val="769F0162"/>
    <w:multiLevelType w:val="singleLevel"/>
    <w:tmpl w:val="694E6826"/>
    <w:lvl w:ilvl="0">
      <w:start w:val="2"/>
      <w:numFmt w:val="bullet"/>
      <w:pStyle w:val="AMFparagraphe"/>
      <w:lvlText w:val="-"/>
      <w:lvlJc w:val="left"/>
      <w:pPr>
        <w:tabs>
          <w:tab w:val="num" w:pos="927"/>
        </w:tabs>
        <w:ind w:left="927" w:hanging="360"/>
      </w:pPr>
      <w:rPr>
        <w:rFonts w:hint="default"/>
        <w:b w:val="0"/>
      </w:rPr>
    </w:lvl>
  </w:abstractNum>
  <w:abstractNum w:abstractNumId="88" w15:restartNumberingAfterBreak="0">
    <w:nsid w:val="77182981"/>
    <w:multiLevelType w:val="hybridMultilevel"/>
    <w:tmpl w:val="CD5E0BAA"/>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A6248EA"/>
    <w:multiLevelType w:val="hybridMultilevel"/>
    <w:tmpl w:val="DEDC3DCA"/>
    <w:lvl w:ilvl="0" w:tplc="BA164E52">
      <w:start w:val="1"/>
      <w:numFmt w:val="bullet"/>
      <w:lvlText w:val=""/>
      <w:lvlJc w:val="left"/>
      <w:pPr>
        <w:tabs>
          <w:tab w:val="num" w:pos="720"/>
        </w:tabs>
        <w:ind w:left="720" w:hanging="360"/>
      </w:pPr>
      <w:rPr>
        <w:rFonts w:ascii="Wingdings" w:hAnsi="Wingdings" w:hint="default"/>
      </w:rPr>
    </w:lvl>
    <w:lvl w:ilvl="1" w:tplc="2888655E" w:tentative="1">
      <w:start w:val="1"/>
      <w:numFmt w:val="bullet"/>
      <w:lvlText w:val="o"/>
      <w:lvlJc w:val="left"/>
      <w:pPr>
        <w:tabs>
          <w:tab w:val="num" w:pos="1440"/>
        </w:tabs>
        <w:ind w:left="1440" w:hanging="360"/>
      </w:pPr>
      <w:rPr>
        <w:rFonts w:ascii="Courier New" w:hAnsi="Courier New" w:cs="Courier New" w:hint="default"/>
      </w:rPr>
    </w:lvl>
    <w:lvl w:ilvl="2" w:tplc="50B4703C" w:tentative="1">
      <w:start w:val="1"/>
      <w:numFmt w:val="bullet"/>
      <w:lvlText w:val=""/>
      <w:lvlJc w:val="left"/>
      <w:pPr>
        <w:tabs>
          <w:tab w:val="num" w:pos="2160"/>
        </w:tabs>
        <w:ind w:left="2160" w:hanging="360"/>
      </w:pPr>
      <w:rPr>
        <w:rFonts w:ascii="Wingdings" w:hAnsi="Wingdings" w:hint="default"/>
      </w:rPr>
    </w:lvl>
    <w:lvl w:ilvl="3" w:tplc="21FE551C" w:tentative="1">
      <w:start w:val="1"/>
      <w:numFmt w:val="bullet"/>
      <w:lvlText w:val=""/>
      <w:lvlJc w:val="left"/>
      <w:pPr>
        <w:tabs>
          <w:tab w:val="num" w:pos="2880"/>
        </w:tabs>
        <w:ind w:left="2880" w:hanging="360"/>
      </w:pPr>
      <w:rPr>
        <w:rFonts w:ascii="Symbol" w:hAnsi="Symbol" w:hint="default"/>
      </w:rPr>
    </w:lvl>
    <w:lvl w:ilvl="4" w:tplc="9FD06A38" w:tentative="1">
      <w:start w:val="1"/>
      <w:numFmt w:val="bullet"/>
      <w:lvlText w:val="o"/>
      <w:lvlJc w:val="left"/>
      <w:pPr>
        <w:tabs>
          <w:tab w:val="num" w:pos="3600"/>
        </w:tabs>
        <w:ind w:left="3600" w:hanging="360"/>
      </w:pPr>
      <w:rPr>
        <w:rFonts w:ascii="Courier New" w:hAnsi="Courier New" w:cs="Courier New" w:hint="default"/>
      </w:rPr>
    </w:lvl>
    <w:lvl w:ilvl="5" w:tplc="6EC29C8A" w:tentative="1">
      <w:start w:val="1"/>
      <w:numFmt w:val="bullet"/>
      <w:lvlText w:val=""/>
      <w:lvlJc w:val="left"/>
      <w:pPr>
        <w:tabs>
          <w:tab w:val="num" w:pos="4320"/>
        </w:tabs>
        <w:ind w:left="4320" w:hanging="360"/>
      </w:pPr>
      <w:rPr>
        <w:rFonts w:ascii="Wingdings" w:hAnsi="Wingdings" w:hint="default"/>
      </w:rPr>
    </w:lvl>
    <w:lvl w:ilvl="6" w:tplc="DFD2002A" w:tentative="1">
      <w:start w:val="1"/>
      <w:numFmt w:val="bullet"/>
      <w:lvlText w:val=""/>
      <w:lvlJc w:val="left"/>
      <w:pPr>
        <w:tabs>
          <w:tab w:val="num" w:pos="5040"/>
        </w:tabs>
        <w:ind w:left="5040" w:hanging="360"/>
      </w:pPr>
      <w:rPr>
        <w:rFonts w:ascii="Symbol" w:hAnsi="Symbol" w:hint="default"/>
      </w:rPr>
    </w:lvl>
    <w:lvl w:ilvl="7" w:tplc="A7D4F5AA" w:tentative="1">
      <w:start w:val="1"/>
      <w:numFmt w:val="bullet"/>
      <w:lvlText w:val="o"/>
      <w:lvlJc w:val="left"/>
      <w:pPr>
        <w:tabs>
          <w:tab w:val="num" w:pos="5760"/>
        </w:tabs>
        <w:ind w:left="5760" w:hanging="360"/>
      </w:pPr>
      <w:rPr>
        <w:rFonts w:ascii="Courier New" w:hAnsi="Courier New" w:cs="Courier New" w:hint="default"/>
      </w:rPr>
    </w:lvl>
    <w:lvl w:ilvl="8" w:tplc="FF4A5EA4"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A9E5DA2"/>
    <w:multiLevelType w:val="hybridMultilevel"/>
    <w:tmpl w:val="BB5429C4"/>
    <w:lvl w:ilvl="0" w:tplc="FB081E2A">
      <w:start w:val="1"/>
      <w:numFmt w:val="bullet"/>
      <w:lvlText w:val=""/>
      <w:lvlJc w:val="left"/>
      <w:pPr>
        <w:ind w:left="720" w:hanging="360"/>
      </w:pPr>
      <w:rPr>
        <w:rFonts w:ascii="Wingdings" w:hAnsi="Wingdings" w:hint="default"/>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B5B2FEB"/>
    <w:multiLevelType w:val="hybridMultilevel"/>
    <w:tmpl w:val="212A9910"/>
    <w:lvl w:ilvl="0" w:tplc="FFFFFFFF">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B873049"/>
    <w:multiLevelType w:val="hybridMultilevel"/>
    <w:tmpl w:val="2D2EB282"/>
    <w:lvl w:ilvl="0" w:tplc="FB081E2A">
      <w:start w:val="1"/>
      <w:numFmt w:val="bullet"/>
      <w:lvlText w:val=""/>
      <w:lvlJc w:val="left"/>
      <w:pPr>
        <w:ind w:left="720" w:hanging="360"/>
      </w:pPr>
      <w:rPr>
        <w:rFonts w:ascii="Wingdings" w:hAnsi="Wingdings" w:hint="default"/>
        <w:color w:val="00206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DF73D9D"/>
    <w:multiLevelType w:val="hybridMultilevel"/>
    <w:tmpl w:val="9F5AE5EC"/>
    <w:lvl w:ilvl="0" w:tplc="62222ED6">
      <w:start w:val="1"/>
      <w:numFmt w:val="bullet"/>
      <w:lvlText w:val=""/>
      <w:lvlJc w:val="left"/>
      <w:pPr>
        <w:tabs>
          <w:tab w:val="num" w:pos="1146"/>
        </w:tabs>
        <w:ind w:left="823" w:hanging="37"/>
      </w:pPr>
      <w:rPr>
        <w:rFonts w:ascii="Wingdings" w:hAnsi="Wingdings" w:hint="default"/>
        <w:color w:val="auto"/>
      </w:rPr>
    </w:lvl>
    <w:lvl w:ilvl="1" w:tplc="487C4E96">
      <w:numFmt w:val="bullet"/>
      <w:lvlText w:val=""/>
      <w:lvlJc w:val="left"/>
      <w:pPr>
        <w:ind w:left="1470" w:hanging="360"/>
      </w:pPr>
      <w:rPr>
        <w:rFonts w:ascii="Symbol" w:eastAsia="Calibri" w:hAnsi="Symbol" w:cs="Times New Roman" w:hint="default"/>
      </w:rPr>
    </w:lvl>
    <w:lvl w:ilvl="2" w:tplc="41CA50A4" w:tentative="1">
      <w:start w:val="1"/>
      <w:numFmt w:val="bullet"/>
      <w:lvlText w:val=""/>
      <w:lvlJc w:val="left"/>
      <w:pPr>
        <w:tabs>
          <w:tab w:val="num" w:pos="2190"/>
        </w:tabs>
        <w:ind w:left="2190" w:hanging="360"/>
      </w:pPr>
      <w:rPr>
        <w:rFonts w:ascii="Wingdings" w:hAnsi="Wingdings" w:hint="default"/>
      </w:rPr>
    </w:lvl>
    <w:lvl w:ilvl="3" w:tplc="0854D02A" w:tentative="1">
      <w:start w:val="1"/>
      <w:numFmt w:val="bullet"/>
      <w:lvlText w:val=""/>
      <w:lvlJc w:val="left"/>
      <w:pPr>
        <w:tabs>
          <w:tab w:val="num" w:pos="2910"/>
        </w:tabs>
        <w:ind w:left="2910" w:hanging="360"/>
      </w:pPr>
      <w:rPr>
        <w:rFonts w:ascii="Symbol" w:hAnsi="Symbol" w:hint="default"/>
      </w:rPr>
    </w:lvl>
    <w:lvl w:ilvl="4" w:tplc="5A3E8810" w:tentative="1">
      <w:start w:val="1"/>
      <w:numFmt w:val="bullet"/>
      <w:lvlText w:val="o"/>
      <w:lvlJc w:val="left"/>
      <w:pPr>
        <w:tabs>
          <w:tab w:val="num" w:pos="3630"/>
        </w:tabs>
        <w:ind w:left="3630" w:hanging="360"/>
      </w:pPr>
      <w:rPr>
        <w:rFonts w:ascii="Courier New" w:hAnsi="Courier New" w:cs="Courier New" w:hint="default"/>
      </w:rPr>
    </w:lvl>
    <w:lvl w:ilvl="5" w:tplc="77686912" w:tentative="1">
      <w:start w:val="1"/>
      <w:numFmt w:val="bullet"/>
      <w:lvlText w:val=""/>
      <w:lvlJc w:val="left"/>
      <w:pPr>
        <w:tabs>
          <w:tab w:val="num" w:pos="4350"/>
        </w:tabs>
        <w:ind w:left="4350" w:hanging="360"/>
      </w:pPr>
      <w:rPr>
        <w:rFonts w:ascii="Wingdings" w:hAnsi="Wingdings" w:hint="default"/>
      </w:rPr>
    </w:lvl>
    <w:lvl w:ilvl="6" w:tplc="784A50BC" w:tentative="1">
      <w:start w:val="1"/>
      <w:numFmt w:val="bullet"/>
      <w:lvlText w:val=""/>
      <w:lvlJc w:val="left"/>
      <w:pPr>
        <w:tabs>
          <w:tab w:val="num" w:pos="5070"/>
        </w:tabs>
        <w:ind w:left="5070" w:hanging="360"/>
      </w:pPr>
      <w:rPr>
        <w:rFonts w:ascii="Symbol" w:hAnsi="Symbol" w:hint="default"/>
      </w:rPr>
    </w:lvl>
    <w:lvl w:ilvl="7" w:tplc="AC12E24C" w:tentative="1">
      <w:start w:val="1"/>
      <w:numFmt w:val="bullet"/>
      <w:lvlText w:val="o"/>
      <w:lvlJc w:val="left"/>
      <w:pPr>
        <w:tabs>
          <w:tab w:val="num" w:pos="5790"/>
        </w:tabs>
        <w:ind w:left="5790" w:hanging="360"/>
      </w:pPr>
      <w:rPr>
        <w:rFonts w:ascii="Courier New" w:hAnsi="Courier New" w:cs="Courier New" w:hint="default"/>
      </w:rPr>
    </w:lvl>
    <w:lvl w:ilvl="8" w:tplc="1C541386" w:tentative="1">
      <w:start w:val="1"/>
      <w:numFmt w:val="bullet"/>
      <w:lvlText w:val=""/>
      <w:lvlJc w:val="left"/>
      <w:pPr>
        <w:tabs>
          <w:tab w:val="num" w:pos="6510"/>
        </w:tabs>
        <w:ind w:left="6510" w:hanging="360"/>
      </w:pPr>
      <w:rPr>
        <w:rFonts w:ascii="Wingdings" w:hAnsi="Wingdings" w:hint="default"/>
      </w:rPr>
    </w:lvl>
  </w:abstractNum>
  <w:abstractNum w:abstractNumId="94" w15:restartNumberingAfterBreak="0">
    <w:nsid w:val="7FA000DD"/>
    <w:multiLevelType w:val="hybridMultilevel"/>
    <w:tmpl w:val="7EBA22C0"/>
    <w:lvl w:ilvl="0" w:tplc="6A4A0D46">
      <w:start w:val="1"/>
      <w:numFmt w:val="bullet"/>
      <w:lvlText w:val=""/>
      <w:lvlJc w:val="left"/>
      <w:pPr>
        <w:ind w:left="720" w:hanging="360"/>
      </w:pPr>
      <w:rPr>
        <w:rFonts w:ascii="Wingdings" w:hAnsi="Wingdings" w:hint="default"/>
        <w:color w:val="000000" w:themeColor="text1"/>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8"/>
  </w:num>
  <w:num w:numId="2">
    <w:abstractNumId w:val="20"/>
  </w:num>
  <w:num w:numId="3">
    <w:abstractNumId w:val="40"/>
  </w:num>
  <w:num w:numId="4">
    <w:abstractNumId w:val="18"/>
  </w:num>
  <w:num w:numId="5">
    <w:abstractNumId w:val="10"/>
  </w:num>
  <w:num w:numId="6">
    <w:abstractNumId w:val="93"/>
  </w:num>
  <w:num w:numId="7">
    <w:abstractNumId w:val="38"/>
  </w:num>
  <w:num w:numId="8">
    <w:abstractNumId w:val="28"/>
  </w:num>
  <w:num w:numId="9">
    <w:abstractNumId w:val="39"/>
  </w:num>
  <w:num w:numId="10">
    <w:abstractNumId w:val="49"/>
  </w:num>
  <w:num w:numId="11">
    <w:abstractNumId w:val="87"/>
  </w:num>
  <w:num w:numId="12">
    <w:abstractNumId w:val="25"/>
  </w:num>
  <w:num w:numId="13">
    <w:abstractNumId w:val="0"/>
  </w:num>
  <w:num w:numId="14">
    <w:abstractNumId w:val="3"/>
  </w:num>
  <w:num w:numId="15">
    <w:abstractNumId w:val="36"/>
  </w:num>
  <w:num w:numId="16">
    <w:abstractNumId w:val="5"/>
  </w:num>
  <w:num w:numId="17">
    <w:abstractNumId w:val="47"/>
  </w:num>
  <w:num w:numId="18">
    <w:abstractNumId w:val="74"/>
  </w:num>
  <w:num w:numId="19">
    <w:abstractNumId w:val="15"/>
  </w:num>
  <w:num w:numId="20">
    <w:abstractNumId w:val="43"/>
  </w:num>
  <w:num w:numId="21">
    <w:abstractNumId w:val="53"/>
  </w:num>
  <w:num w:numId="22">
    <w:abstractNumId w:val="16"/>
  </w:num>
  <w:num w:numId="23">
    <w:abstractNumId w:val="60"/>
  </w:num>
  <w:num w:numId="24">
    <w:abstractNumId w:val="17"/>
  </w:num>
  <w:num w:numId="25">
    <w:abstractNumId w:val="45"/>
  </w:num>
  <w:num w:numId="26">
    <w:abstractNumId w:val="79"/>
  </w:num>
  <w:num w:numId="27">
    <w:abstractNumId w:val="22"/>
  </w:num>
  <w:num w:numId="28">
    <w:abstractNumId w:val="69"/>
  </w:num>
  <w:num w:numId="29">
    <w:abstractNumId w:val="86"/>
  </w:num>
  <w:num w:numId="30">
    <w:abstractNumId w:val="89"/>
  </w:num>
  <w:num w:numId="31">
    <w:abstractNumId w:val="24"/>
  </w:num>
  <w:num w:numId="32">
    <w:abstractNumId w:val="12"/>
  </w:num>
  <w:num w:numId="33">
    <w:abstractNumId w:val="54"/>
  </w:num>
  <w:num w:numId="34">
    <w:abstractNumId w:val="9"/>
  </w:num>
  <w:num w:numId="35">
    <w:abstractNumId w:val="78"/>
  </w:num>
  <w:num w:numId="36">
    <w:abstractNumId w:val="82"/>
  </w:num>
  <w:num w:numId="37">
    <w:abstractNumId w:val="72"/>
  </w:num>
  <w:num w:numId="38">
    <w:abstractNumId w:val="71"/>
  </w:num>
  <w:num w:numId="39">
    <w:abstractNumId w:val="21"/>
  </w:num>
  <w:num w:numId="40">
    <w:abstractNumId w:val="52"/>
  </w:num>
  <w:num w:numId="41">
    <w:abstractNumId w:val="8"/>
  </w:num>
  <w:num w:numId="42">
    <w:abstractNumId w:val="30"/>
  </w:num>
  <w:num w:numId="43">
    <w:abstractNumId w:val="33"/>
  </w:num>
  <w:num w:numId="44">
    <w:abstractNumId w:val="57"/>
  </w:num>
  <w:num w:numId="45">
    <w:abstractNumId w:val="73"/>
  </w:num>
  <w:num w:numId="46">
    <w:abstractNumId w:val="11"/>
  </w:num>
  <w:num w:numId="47">
    <w:abstractNumId w:val="42"/>
  </w:num>
  <w:num w:numId="48">
    <w:abstractNumId w:val="56"/>
  </w:num>
  <w:num w:numId="49">
    <w:abstractNumId w:val="92"/>
  </w:num>
  <w:num w:numId="50">
    <w:abstractNumId w:val="67"/>
  </w:num>
  <w:num w:numId="51">
    <w:abstractNumId w:val="88"/>
  </w:num>
  <w:num w:numId="52">
    <w:abstractNumId w:val="6"/>
  </w:num>
  <w:num w:numId="53">
    <w:abstractNumId w:val="61"/>
  </w:num>
  <w:num w:numId="54">
    <w:abstractNumId w:val="90"/>
  </w:num>
  <w:num w:numId="55">
    <w:abstractNumId w:val="14"/>
  </w:num>
  <w:num w:numId="56">
    <w:abstractNumId w:val="94"/>
  </w:num>
  <w:num w:numId="57">
    <w:abstractNumId w:val="85"/>
  </w:num>
  <w:num w:numId="58">
    <w:abstractNumId w:val="59"/>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 w:numId="62">
    <w:abstractNumId w:val="37"/>
  </w:num>
  <w:num w:numId="63">
    <w:abstractNumId w:val="84"/>
  </w:num>
  <w:num w:numId="64">
    <w:abstractNumId w:val="41"/>
  </w:num>
  <w:num w:numId="65">
    <w:abstractNumId w:val="19"/>
  </w:num>
  <w:num w:numId="66">
    <w:abstractNumId w:val="26"/>
  </w:num>
  <w:num w:numId="67">
    <w:abstractNumId w:val="51"/>
  </w:num>
  <w:num w:numId="68">
    <w:abstractNumId w:val="46"/>
  </w:num>
  <w:num w:numId="69">
    <w:abstractNumId w:val="48"/>
  </w:num>
  <w:num w:numId="70">
    <w:abstractNumId w:val="35"/>
  </w:num>
  <w:num w:numId="71">
    <w:abstractNumId w:val="44"/>
  </w:num>
  <w:num w:numId="72">
    <w:abstractNumId w:val="70"/>
  </w:num>
  <w:num w:numId="73">
    <w:abstractNumId w:val="77"/>
  </w:num>
  <w:num w:numId="74">
    <w:abstractNumId w:val="83"/>
  </w:num>
  <w:num w:numId="75">
    <w:abstractNumId w:val="27"/>
  </w:num>
  <w:num w:numId="76">
    <w:abstractNumId w:val="29"/>
  </w:num>
  <w:num w:numId="77">
    <w:abstractNumId w:val="65"/>
  </w:num>
  <w:num w:numId="78">
    <w:abstractNumId w:val="58"/>
  </w:num>
  <w:num w:numId="79">
    <w:abstractNumId w:val="75"/>
  </w:num>
  <w:num w:numId="80">
    <w:abstractNumId w:val="55"/>
  </w:num>
  <w:num w:numId="81">
    <w:abstractNumId w:val="80"/>
  </w:num>
  <w:num w:numId="82">
    <w:abstractNumId w:val="76"/>
  </w:num>
  <w:num w:numId="83">
    <w:abstractNumId w:val="81"/>
  </w:num>
  <w:num w:numId="84">
    <w:abstractNumId w:val="31"/>
  </w:num>
  <w:num w:numId="85">
    <w:abstractNumId w:val="63"/>
  </w:num>
  <w:num w:numId="86">
    <w:abstractNumId w:val="91"/>
  </w:num>
  <w:num w:numId="87">
    <w:abstractNumId w:val="1"/>
  </w:num>
  <w:num w:numId="88">
    <w:abstractNumId w:val="66"/>
  </w:num>
  <w:num w:numId="89">
    <w:abstractNumId w:val="2"/>
  </w:num>
  <w:num w:numId="90">
    <w:abstractNumId w:val="4"/>
  </w:num>
  <w:num w:numId="91">
    <w:abstractNumId w:val="62"/>
  </w:num>
  <w:num w:numId="92">
    <w:abstractNumId w:val="64"/>
  </w:num>
  <w:num w:numId="93">
    <w:abstractNumId w:val="34"/>
  </w:num>
  <w:num w:numId="94">
    <w:abstractNumId w:val="50"/>
  </w:num>
  <w:num w:numId="95">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088"/>
    <w:rsid w:val="00000183"/>
    <w:rsid w:val="00000F96"/>
    <w:rsid w:val="00002154"/>
    <w:rsid w:val="000038E9"/>
    <w:rsid w:val="00005226"/>
    <w:rsid w:val="0000527F"/>
    <w:rsid w:val="00005502"/>
    <w:rsid w:val="00005BE0"/>
    <w:rsid w:val="000061AC"/>
    <w:rsid w:val="00006338"/>
    <w:rsid w:val="00006594"/>
    <w:rsid w:val="000068FC"/>
    <w:rsid w:val="00007649"/>
    <w:rsid w:val="000079D1"/>
    <w:rsid w:val="00007A8B"/>
    <w:rsid w:val="00007D5A"/>
    <w:rsid w:val="0001157F"/>
    <w:rsid w:val="00011799"/>
    <w:rsid w:val="000118BE"/>
    <w:rsid w:val="00012225"/>
    <w:rsid w:val="000125C8"/>
    <w:rsid w:val="000131EB"/>
    <w:rsid w:val="00013A10"/>
    <w:rsid w:val="00013B3A"/>
    <w:rsid w:val="00013E25"/>
    <w:rsid w:val="000144CA"/>
    <w:rsid w:val="000158A6"/>
    <w:rsid w:val="000158A9"/>
    <w:rsid w:val="00016C38"/>
    <w:rsid w:val="00016DCA"/>
    <w:rsid w:val="00017B01"/>
    <w:rsid w:val="00017B23"/>
    <w:rsid w:val="00017D7A"/>
    <w:rsid w:val="000215BB"/>
    <w:rsid w:val="00027000"/>
    <w:rsid w:val="000271B5"/>
    <w:rsid w:val="000272CA"/>
    <w:rsid w:val="000276A4"/>
    <w:rsid w:val="00030CA9"/>
    <w:rsid w:val="0003462F"/>
    <w:rsid w:val="000350A8"/>
    <w:rsid w:val="000359E4"/>
    <w:rsid w:val="0003783E"/>
    <w:rsid w:val="00037D89"/>
    <w:rsid w:val="00037F18"/>
    <w:rsid w:val="00040EC3"/>
    <w:rsid w:val="00041E4A"/>
    <w:rsid w:val="00044934"/>
    <w:rsid w:val="000453A3"/>
    <w:rsid w:val="0004640C"/>
    <w:rsid w:val="0004652D"/>
    <w:rsid w:val="00046752"/>
    <w:rsid w:val="00046C23"/>
    <w:rsid w:val="0004753F"/>
    <w:rsid w:val="000477E2"/>
    <w:rsid w:val="000511B0"/>
    <w:rsid w:val="000517FE"/>
    <w:rsid w:val="00051DAC"/>
    <w:rsid w:val="00052541"/>
    <w:rsid w:val="00053213"/>
    <w:rsid w:val="000533C7"/>
    <w:rsid w:val="000533E9"/>
    <w:rsid w:val="00053C02"/>
    <w:rsid w:val="00054303"/>
    <w:rsid w:val="00055D71"/>
    <w:rsid w:val="0005664C"/>
    <w:rsid w:val="00056AD5"/>
    <w:rsid w:val="00056B1D"/>
    <w:rsid w:val="00056B8F"/>
    <w:rsid w:val="000578DB"/>
    <w:rsid w:val="000579FC"/>
    <w:rsid w:val="0006078A"/>
    <w:rsid w:val="00060E94"/>
    <w:rsid w:val="000616C1"/>
    <w:rsid w:val="0006325E"/>
    <w:rsid w:val="00063792"/>
    <w:rsid w:val="00064850"/>
    <w:rsid w:val="00064A3F"/>
    <w:rsid w:val="00065514"/>
    <w:rsid w:val="00065721"/>
    <w:rsid w:val="000661EE"/>
    <w:rsid w:val="000679DF"/>
    <w:rsid w:val="00070217"/>
    <w:rsid w:val="00070B23"/>
    <w:rsid w:val="000715E3"/>
    <w:rsid w:val="00071622"/>
    <w:rsid w:val="00071BCA"/>
    <w:rsid w:val="0007261A"/>
    <w:rsid w:val="00072EDD"/>
    <w:rsid w:val="00072F02"/>
    <w:rsid w:val="00072F77"/>
    <w:rsid w:val="0007309D"/>
    <w:rsid w:val="0007427F"/>
    <w:rsid w:val="0007435F"/>
    <w:rsid w:val="00075D88"/>
    <w:rsid w:val="00076363"/>
    <w:rsid w:val="00076AF5"/>
    <w:rsid w:val="0007792B"/>
    <w:rsid w:val="00080C98"/>
    <w:rsid w:val="00080F13"/>
    <w:rsid w:val="0008186B"/>
    <w:rsid w:val="00083A41"/>
    <w:rsid w:val="000849A8"/>
    <w:rsid w:val="00084FFD"/>
    <w:rsid w:val="0008575E"/>
    <w:rsid w:val="00086814"/>
    <w:rsid w:val="00087295"/>
    <w:rsid w:val="000904AA"/>
    <w:rsid w:val="00092311"/>
    <w:rsid w:val="00092B3B"/>
    <w:rsid w:val="00093402"/>
    <w:rsid w:val="00093BD2"/>
    <w:rsid w:val="000940F9"/>
    <w:rsid w:val="00095699"/>
    <w:rsid w:val="00095BA2"/>
    <w:rsid w:val="00095EDC"/>
    <w:rsid w:val="000967A2"/>
    <w:rsid w:val="00097A84"/>
    <w:rsid w:val="000A036D"/>
    <w:rsid w:val="000A1354"/>
    <w:rsid w:val="000A1C25"/>
    <w:rsid w:val="000A23F8"/>
    <w:rsid w:val="000A2516"/>
    <w:rsid w:val="000A3CC6"/>
    <w:rsid w:val="000A57C1"/>
    <w:rsid w:val="000A5A08"/>
    <w:rsid w:val="000A702D"/>
    <w:rsid w:val="000A7AE4"/>
    <w:rsid w:val="000B0223"/>
    <w:rsid w:val="000B0A17"/>
    <w:rsid w:val="000B148D"/>
    <w:rsid w:val="000B162B"/>
    <w:rsid w:val="000B1FE8"/>
    <w:rsid w:val="000B2EC8"/>
    <w:rsid w:val="000B463E"/>
    <w:rsid w:val="000B4AC6"/>
    <w:rsid w:val="000B55EE"/>
    <w:rsid w:val="000B5C1A"/>
    <w:rsid w:val="000B5D02"/>
    <w:rsid w:val="000B6E3C"/>
    <w:rsid w:val="000C0991"/>
    <w:rsid w:val="000C2849"/>
    <w:rsid w:val="000C2DAC"/>
    <w:rsid w:val="000C3B5D"/>
    <w:rsid w:val="000C43F0"/>
    <w:rsid w:val="000C5E4D"/>
    <w:rsid w:val="000C5FDA"/>
    <w:rsid w:val="000D0176"/>
    <w:rsid w:val="000D036E"/>
    <w:rsid w:val="000D096E"/>
    <w:rsid w:val="000D0982"/>
    <w:rsid w:val="000D2365"/>
    <w:rsid w:val="000D2671"/>
    <w:rsid w:val="000D2DE5"/>
    <w:rsid w:val="000D3957"/>
    <w:rsid w:val="000D3D7D"/>
    <w:rsid w:val="000D415F"/>
    <w:rsid w:val="000D4938"/>
    <w:rsid w:val="000D501C"/>
    <w:rsid w:val="000D56E4"/>
    <w:rsid w:val="000D605B"/>
    <w:rsid w:val="000D732B"/>
    <w:rsid w:val="000D7D65"/>
    <w:rsid w:val="000E1CBC"/>
    <w:rsid w:val="000E3A80"/>
    <w:rsid w:val="000E400A"/>
    <w:rsid w:val="000E4245"/>
    <w:rsid w:val="000E443C"/>
    <w:rsid w:val="000E54F6"/>
    <w:rsid w:val="000E5D34"/>
    <w:rsid w:val="000E6208"/>
    <w:rsid w:val="000F18AA"/>
    <w:rsid w:val="000F346E"/>
    <w:rsid w:val="000F3D09"/>
    <w:rsid w:val="000F4404"/>
    <w:rsid w:val="000F5459"/>
    <w:rsid w:val="000F58AB"/>
    <w:rsid w:val="000F5A2A"/>
    <w:rsid w:val="000F6750"/>
    <w:rsid w:val="000F675A"/>
    <w:rsid w:val="000F6FAD"/>
    <w:rsid w:val="000F7A2A"/>
    <w:rsid w:val="000F7E2F"/>
    <w:rsid w:val="001007CB"/>
    <w:rsid w:val="00100F9F"/>
    <w:rsid w:val="0010173D"/>
    <w:rsid w:val="00102EC2"/>
    <w:rsid w:val="001033DF"/>
    <w:rsid w:val="00103454"/>
    <w:rsid w:val="00105602"/>
    <w:rsid w:val="00105634"/>
    <w:rsid w:val="00107BF8"/>
    <w:rsid w:val="001100A8"/>
    <w:rsid w:val="00111327"/>
    <w:rsid w:val="001114A2"/>
    <w:rsid w:val="00111730"/>
    <w:rsid w:val="001117F3"/>
    <w:rsid w:val="00112394"/>
    <w:rsid w:val="00112DED"/>
    <w:rsid w:val="00113CDD"/>
    <w:rsid w:val="001144C7"/>
    <w:rsid w:val="00114C99"/>
    <w:rsid w:val="00116937"/>
    <w:rsid w:val="001171EA"/>
    <w:rsid w:val="0012053B"/>
    <w:rsid w:val="00121698"/>
    <w:rsid w:val="001224CA"/>
    <w:rsid w:val="00123690"/>
    <w:rsid w:val="00123C0C"/>
    <w:rsid w:val="00123E9F"/>
    <w:rsid w:val="0012473E"/>
    <w:rsid w:val="0012497A"/>
    <w:rsid w:val="00124C55"/>
    <w:rsid w:val="00125A80"/>
    <w:rsid w:val="00125BA4"/>
    <w:rsid w:val="00130A4E"/>
    <w:rsid w:val="00130AA8"/>
    <w:rsid w:val="00130AD7"/>
    <w:rsid w:val="00131632"/>
    <w:rsid w:val="00131CF8"/>
    <w:rsid w:val="00132A94"/>
    <w:rsid w:val="00133178"/>
    <w:rsid w:val="001343C6"/>
    <w:rsid w:val="00134CC8"/>
    <w:rsid w:val="00135A86"/>
    <w:rsid w:val="001360D1"/>
    <w:rsid w:val="00136A50"/>
    <w:rsid w:val="001372FC"/>
    <w:rsid w:val="00140136"/>
    <w:rsid w:val="0014143A"/>
    <w:rsid w:val="001417EB"/>
    <w:rsid w:val="0014194C"/>
    <w:rsid w:val="001428D2"/>
    <w:rsid w:val="0014341F"/>
    <w:rsid w:val="00143FE8"/>
    <w:rsid w:val="001464AC"/>
    <w:rsid w:val="00146DBE"/>
    <w:rsid w:val="001473FF"/>
    <w:rsid w:val="00147800"/>
    <w:rsid w:val="001510AE"/>
    <w:rsid w:val="001513E6"/>
    <w:rsid w:val="00152269"/>
    <w:rsid w:val="00155165"/>
    <w:rsid w:val="00155BF4"/>
    <w:rsid w:val="00157CA5"/>
    <w:rsid w:val="00160B2E"/>
    <w:rsid w:val="00161E58"/>
    <w:rsid w:val="00163F6A"/>
    <w:rsid w:val="00165997"/>
    <w:rsid w:val="00166018"/>
    <w:rsid w:val="00166EAA"/>
    <w:rsid w:val="00167322"/>
    <w:rsid w:val="001722B4"/>
    <w:rsid w:val="0017343A"/>
    <w:rsid w:val="001742AF"/>
    <w:rsid w:val="001759A5"/>
    <w:rsid w:val="0017605B"/>
    <w:rsid w:val="00180D98"/>
    <w:rsid w:val="001818D2"/>
    <w:rsid w:val="00184C2F"/>
    <w:rsid w:val="0018501F"/>
    <w:rsid w:val="001855A7"/>
    <w:rsid w:val="001858D3"/>
    <w:rsid w:val="00185F8B"/>
    <w:rsid w:val="00186834"/>
    <w:rsid w:val="00186AEE"/>
    <w:rsid w:val="0018796C"/>
    <w:rsid w:val="00187BD9"/>
    <w:rsid w:val="00190E38"/>
    <w:rsid w:val="00191485"/>
    <w:rsid w:val="001927B3"/>
    <w:rsid w:val="00193418"/>
    <w:rsid w:val="00194B10"/>
    <w:rsid w:val="0019571A"/>
    <w:rsid w:val="001958C2"/>
    <w:rsid w:val="00195AFC"/>
    <w:rsid w:val="001975FD"/>
    <w:rsid w:val="001A071F"/>
    <w:rsid w:val="001A2D54"/>
    <w:rsid w:val="001A32CD"/>
    <w:rsid w:val="001A34D5"/>
    <w:rsid w:val="001A377E"/>
    <w:rsid w:val="001A437A"/>
    <w:rsid w:val="001A5C8C"/>
    <w:rsid w:val="001A6098"/>
    <w:rsid w:val="001A739F"/>
    <w:rsid w:val="001A77CE"/>
    <w:rsid w:val="001A7905"/>
    <w:rsid w:val="001B036E"/>
    <w:rsid w:val="001B0841"/>
    <w:rsid w:val="001B1B1F"/>
    <w:rsid w:val="001B1D69"/>
    <w:rsid w:val="001B260D"/>
    <w:rsid w:val="001B279C"/>
    <w:rsid w:val="001B3452"/>
    <w:rsid w:val="001B37B1"/>
    <w:rsid w:val="001B56A3"/>
    <w:rsid w:val="001B5828"/>
    <w:rsid w:val="001B599B"/>
    <w:rsid w:val="001B62DC"/>
    <w:rsid w:val="001B6413"/>
    <w:rsid w:val="001B7712"/>
    <w:rsid w:val="001C065E"/>
    <w:rsid w:val="001C37B9"/>
    <w:rsid w:val="001C4775"/>
    <w:rsid w:val="001C5931"/>
    <w:rsid w:val="001C64F5"/>
    <w:rsid w:val="001C6E74"/>
    <w:rsid w:val="001C6F6A"/>
    <w:rsid w:val="001C7ABD"/>
    <w:rsid w:val="001C7C7C"/>
    <w:rsid w:val="001C7DC6"/>
    <w:rsid w:val="001D06F8"/>
    <w:rsid w:val="001D1679"/>
    <w:rsid w:val="001D2850"/>
    <w:rsid w:val="001D54E5"/>
    <w:rsid w:val="001D5869"/>
    <w:rsid w:val="001D707F"/>
    <w:rsid w:val="001D75B3"/>
    <w:rsid w:val="001D7DA6"/>
    <w:rsid w:val="001E0640"/>
    <w:rsid w:val="001E0872"/>
    <w:rsid w:val="001E09F5"/>
    <w:rsid w:val="001E1903"/>
    <w:rsid w:val="001E1D4C"/>
    <w:rsid w:val="001E2B5C"/>
    <w:rsid w:val="001E56FD"/>
    <w:rsid w:val="001F059F"/>
    <w:rsid w:val="001F0C8B"/>
    <w:rsid w:val="001F0D0E"/>
    <w:rsid w:val="001F1482"/>
    <w:rsid w:val="001F2E68"/>
    <w:rsid w:val="001F4574"/>
    <w:rsid w:val="001F5C44"/>
    <w:rsid w:val="001F5EBF"/>
    <w:rsid w:val="001F642B"/>
    <w:rsid w:val="001F6719"/>
    <w:rsid w:val="001F7A02"/>
    <w:rsid w:val="001F7BF9"/>
    <w:rsid w:val="001F7D9A"/>
    <w:rsid w:val="001F7F96"/>
    <w:rsid w:val="002009A2"/>
    <w:rsid w:val="00200E28"/>
    <w:rsid w:val="00201066"/>
    <w:rsid w:val="0020163D"/>
    <w:rsid w:val="00201704"/>
    <w:rsid w:val="00201FC6"/>
    <w:rsid w:val="00203425"/>
    <w:rsid w:val="00203525"/>
    <w:rsid w:val="00203DEA"/>
    <w:rsid w:val="00204B31"/>
    <w:rsid w:val="00204CEA"/>
    <w:rsid w:val="0020528E"/>
    <w:rsid w:val="00205381"/>
    <w:rsid w:val="0020595F"/>
    <w:rsid w:val="00207858"/>
    <w:rsid w:val="00207F6F"/>
    <w:rsid w:val="0021126A"/>
    <w:rsid w:val="002114F7"/>
    <w:rsid w:val="00211E46"/>
    <w:rsid w:val="00212CDB"/>
    <w:rsid w:val="00212F56"/>
    <w:rsid w:val="00214D29"/>
    <w:rsid w:val="00216A1B"/>
    <w:rsid w:val="00222223"/>
    <w:rsid w:val="002226EC"/>
    <w:rsid w:val="0022440C"/>
    <w:rsid w:val="00225768"/>
    <w:rsid w:val="00225A8B"/>
    <w:rsid w:val="0022601F"/>
    <w:rsid w:val="00226A7E"/>
    <w:rsid w:val="0023041A"/>
    <w:rsid w:val="00231131"/>
    <w:rsid w:val="00231B98"/>
    <w:rsid w:val="00231C19"/>
    <w:rsid w:val="00232680"/>
    <w:rsid w:val="00232D03"/>
    <w:rsid w:val="00232DFF"/>
    <w:rsid w:val="0023459C"/>
    <w:rsid w:val="00234958"/>
    <w:rsid w:val="002354EF"/>
    <w:rsid w:val="00235C12"/>
    <w:rsid w:val="00236427"/>
    <w:rsid w:val="0023757E"/>
    <w:rsid w:val="00237A62"/>
    <w:rsid w:val="00240798"/>
    <w:rsid w:val="00241FBC"/>
    <w:rsid w:val="00242103"/>
    <w:rsid w:val="00243200"/>
    <w:rsid w:val="002460C5"/>
    <w:rsid w:val="0024626F"/>
    <w:rsid w:val="002464FF"/>
    <w:rsid w:val="00250C36"/>
    <w:rsid w:val="0025175C"/>
    <w:rsid w:val="00251F2A"/>
    <w:rsid w:val="0025262F"/>
    <w:rsid w:val="00252717"/>
    <w:rsid w:val="0025280B"/>
    <w:rsid w:val="00252F48"/>
    <w:rsid w:val="00253198"/>
    <w:rsid w:val="00253707"/>
    <w:rsid w:val="00253B70"/>
    <w:rsid w:val="0025460E"/>
    <w:rsid w:val="00254DB6"/>
    <w:rsid w:val="002560AB"/>
    <w:rsid w:val="00256A82"/>
    <w:rsid w:val="00256F23"/>
    <w:rsid w:val="0026062B"/>
    <w:rsid w:val="0026436B"/>
    <w:rsid w:val="00264C57"/>
    <w:rsid w:val="00265847"/>
    <w:rsid w:val="00270650"/>
    <w:rsid w:val="00270659"/>
    <w:rsid w:val="00270BB8"/>
    <w:rsid w:val="002711DD"/>
    <w:rsid w:val="00271543"/>
    <w:rsid w:val="002717CF"/>
    <w:rsid w:val="0027358C"/>
    <w:rsid w:val="00273F43"/>
    <w:rsid w:val="00274D25"/>
    <w:rsid w:val="0027543E"/>
    <w:rsid w:val="0027584A"/>
    <w:rsid w:val="00275953"/>
    <w:rsid w:val="00276118"/>
    <w:rsid w:val="00276631"/>
    <w:rsid w:val="00276E25"/>
    <w:rsid w:val="002772AD"/>
    <w:rsid w:val="0027742F"/>
    <w:rsid w:val="00277694"/>
    <w:rsid w:val="002819BA"/>
    <w:rsid w:val="00282937"/>
    <w:rsid w:val="0028299B"/>
    <w:rsid w:val="00282A5C"/>
    <w:rsid w:val="00282B4E"/>
    <w:rsid w:val="00283B4F"/>
    <w:rsid w:val="00284700"/>
    <w:rsid w:val="00284E19"/>
    <w:rsid w:val="002860BF"/>
    <w:rsid w:val="00286673"/>
    <w:rsid w:val="0028769A"/>
    <w:rsid w:val="00287775"/>
    <w:rsid w:val="00287B55"/>
    <w:rsid w:val="00291A44"/>
    <w:rsid w:val="00291DCB"/>
    <w:rsid w:val="0029258F"/>
    <w:rsid w:val="00292D27"/>
    <w:rsid w:val="00292FC4"/>
    <w:rsid w:val="0029380D"/>
    <w:rsid w:val="00293921"/>
    <w:rsid w:val="00294F8D"/>
    <w:rsid w:val="00295719"/>
    <w:rsid w:val="00295883"/>
    <w:rsid w:val="00295AF0"/>
    <w:rsid w:val="00295D9A"/>
    <w:rsid w:val="002961EE"/>
    <w:rsid w:val="00296B59"/>
    <w:rsid w:val="00296CFD"/>
    <w:rsid w:val="002972C4"/>
    <w:rsid w:val="00297D4E"/>
    <w:rsid w:val="002A06D1"/>
    <w:rsid w:val="002A0FD2"/>
    <w:rsid w:val="002A2F39"/>
    <w:rsid w:val="002A39AF"/>
    <w:rsid w:val="002A4EE1"/>
    <w:rsid w:val="002A50F8"/>
    <w:rsid w:val="002A614D"/>
    <w:rsid w:val="002A615F"/>
    <w:rsid w:val="002A79A0"/>
    <w:rsid w:val="002B2A74"/>
    <w:rsid w:val="002B35DE"/>
    <w:rsid w:val="002B3D72"/>
    <w:rsid w:val="002B4681"/>
    <w:rsid w:val="002B5686"/>
    <w:rsid w:val="002B752B"/>
    <w:rsid w:val="002B787E"/>
    <w:rsid w:val="002C08F9"/>
    <w:rsid w:val="002C17CA"/>
    <w:rsid w:val="002C396A"/>
    <w:rsid w:val="002C538C"/>
    <w:rsid w:val="002C5397"/>
    <w:rsid w:val="002C5EA0"/>
    <w:rsid w:val="002C6525"/>
    <w:rsid w:val="002D01A6"/>
    <w:rsid w:val="002D0327"/>
    <w:rsid w:val="002D13CA"/>
    <w:rsid w:val="002D354A"/>
    <w:rsid w:val="002D3DF8"/>
    <w:rsid w:val="002D4F3A"/>
    <w:rsid w:val="002D4F83"/>
    <w:rsid w:val="002D56D6"/>
    <w:rsid w:val="002D5CC8"/>
    <w:rsid w:val="002D5FEC"/>
    <w:rsid w:val="002D6917"/>
    <w:rsid w:val="002D6F16"/>
    <w:rsid w:val="002D7EF0"/>
    <w:rsid w:val="002E02DE"/>
    <w:rsid w:val="002E14D4"/>
    <w:rsid w:val="002E1843"/>
    <w:rsid w:val="002E1EFA"/>
    <w:rsid w:val="002E2D5B"/>
    <w:rsid w:val="002E5159"/>
    <w:rsid w:val="002E593F"/>
    <w:rsid w:val="002E7EDF"/>
    <w:rsid w:val="002F00FB"/>
    <w:rsid w:val="002F0A3A"/>
    <w:rsid w:val="002F0EE1"/>
    <w:rsid w:val="002F177E"/>
    <w:rsid w:val="002F184E"/>
    <w:rsid w:val="002F22A7"/>
    <w:rsid w:val="002F24EB"/>
    <w:rsid w:val="002F325D"/>
    <w:rsid w:val="002F3746"/>
    <w:rsid w:val="002F5556"/>
    <w:rsid w:val="002F667E"/>
    <w:rsid w:val="002F6842"/>
    <w:rsid w:val="002F6C7C"/>
    <w:rsid w:val="002F73A2"/>
    <w:rsid w:val="002F7FEC"/>
    <w:rsid w:val="00301BA8"/>
    <w:rsid w:val="00302226"/>
    <w:rsid w:val="003028A4"/>
    <w:rsid w:val="0030315E"/>
    <w:rsid w:val="0030350D"/>
    <w:rsid w:val="003035D8"/>
    <w:rsid w:val="003035E9"/>
    <w:rsid w:val="0030441B"/>
    <w:rsid w:val="003049DF"/>
    <w:rsid w:val="003057F6"/>
    <w:rsid w:val="00306545"/>
    <w:rsid w:val="00306725"/>
    <w:rsid w:val="0030677B"/>
    <w:rsid w:val="0031072D"/>
    <w:rsid w:val="00310ACB"/>
    <w:rsid w:val="00310CB0"/>
    <w:rsid w:val="00311C08"/>
    <w:rsid w:val="00311D75"/>
    <w:rsid w:val="003130C3"/>
    <w:rsid w:val="00314674"/>
    <w:rsid w:val="00315887"/>
    <w:rsid w:val="003178AA"/>
    <w:rsid w:val="00320362"/>
    <w:rsid w:val="003253BE"/>
    <w:rsid w:val="00326EEC"/>
    <w:rsid w:val="00326F74"/>
    <w:rsid w:val="003278A1"/>
    <w:rsid w:val="00330BA7"/>
    <w:rsid w:val="003310DE"/>
    <w:rsid w:val="003314ED"/>
    <w:rsid w:val="00332A6A"/>
    <w:rsid w:val="003348F1"/>
    <w:rsid w:val="00334A58"/>
    <w:rsid w:val="003354DE"/>
    <w:rsid w:val="00335F12"/>
    <w:rsid w:val="003363C0"/>
    <w:rsid w:val="00336C96"/>
    <w:rsid w:val="003372E8"/>
    <w:rsid w:val="003412A3"/>
    <w:rsid w:val="00341796"/>
    <w:rsid w:val="00341CE8"/>
    <w:rsid w:val="003430F0"/>
    <w:rsid w:val="0034396B"/>
    <w:rsid w:val="00343AA2"/>
    <w:rsid w:val="00343C82"/>
    <w:rsid w:val="00343DD8"/>
    <w:rsid w:val="00344412"/>
    <w:rsid w:val="00345AA7"/>
    <w:rsid w:val="00345C56"/>
    <w:rsid w:val="00346378"/>
    <w:rsid w:val="00351329"/>
    <w:rsid w:val="0035351F"/>
    <w:rsid w:val="00354605"/>
    <w:rsid w:val="00356A4A"/>
    <w:rsid w:val="00356AB0"/>
    <w:rsid w:val="003600C2"/>
    <w:rsid w:val="00362DC0"/>
    <w:rsid w:val="00362E65"/>
    <w:rsid w:val="00364050"/>
    <w:rsid w:val="003650AF"/>
    <w:rsid w:val="00365E8A"/>
    <w:rsid w:val="003664B5"/>
    <w:rsid w:val="00367063"/>
    <w:rsid w:val="00367A71"/>
    <w:rsid w:val="0037004E"/>
    <w:rsid w:val="00370AE0"/>
    <w:rsid w:val="00370F96"/>
    <w:rsid w:val="00372099"/>
    <w:rsid w:val="003728C8"/>
    <w:rsid w:val="00372F38"/>
    <w:rsid w:val="0037309B"/>
    <w:rsid w:val="00373C38"/>
    <w:rsid w:val="00374715"/>
    <w:rsid w:val="003749C7"/>
    <w:rsid w:val="00374BB4"/>
    <w:rsid w:val="00376906"/>
    <w:rsid w:val="00376C53"/>
    <w:rsid w:val="00376CB5"/>
    <w:rsid w:val="00377D2E"/>
    <w:rsid w:val="00380B81"/>
    <w:rsid w:val="003813A1"/>
    <w:rsid w:val="00382822"/>
    <w:rsid w:val="00382FDC"/>
    <w:rsid w:val="00384569"/>
    <w:rsid w:val="00384589"/>
    <w:rsid w:val="00386D31"/>
    <w:rsid w:val="00387C90"/>
    <w:rsid w:val="0039079E"/>
    <w:rsid w:val="00390961"/>
    <w:rsid w:val="00390E04"/>
    <w:rsid w:val="0039108D"/>
    <w:rsid w:val="003913BC"/>
    <w:rsid w:val="00392020"/>
    <w:rsid w:val="0039223B"/>
    <w:rsid w:val="00392815"/>
    <w:rsid w:val="0039499E"/>
    <w:rsid w:val="00394FA7"/>
    <w:rsid w:val="00395A51"/>
    <w:rsid w:val="003962F3"/>
    <w:rsid w:val="00396F88"/>
    <w:rsid w:val="00397533"/>
    <w:rsid w:val="00397EDC"/>
    <w:rsid w:val="003A10C3"/>
    <w:rsid w:val="003A1303"/>
    <w:rsid w:val="003A1714"/>
    <w:rsid w:val="003A1B8B"/>
    <w:rsid w:val="003A1D67"/>
    <w:rsid w:val="003A31D4"/>
    <w:rsid w:val="003A3750"/>
    <w:rsid w:val="003A3779"/>
    <w:rsid w:val="003A386C"/>
    <w:rsid w:val="003A43D6"/>
    <w:rsid w:val="003A5230"/>
    <w:rsid w:val="003A7F9D"/>
    <w:rsid w:val="003B05DC"/>
    <w:rsid w:val="003B16F1"/>
    <w:rsid w:val="003B1EF8"/>
    <w:rsid w:val="003B339B"/>
    <w:rsid w:val="003B5012"/>
    <w:rsid w:val="003B574D"/>
    <w:rsid w:val="003B5EDE"/>
    <w:rsid w:val="003C436E"/>
    <w:rsid w:val="003C43D5"/>
    <w:rsid w:val="003C6441"/>
    <w:rsid w:val="003C6EF4"/>
    <w:rsid w:val="003C7095"/>
    <w:rsid w:val="003C7718"/>
    <w:rsid w:val="003D0C1B"/>
    <w:rsid w:val="003D197C"/>
    <w:rsid w:val="003D2147"/>
    <w:rsid w:val="003D3A43"/>
    <w:rsid w:val="003D4191"/>
    <w:rsid w:val="003D42D7"/>
    <w:rsid w:val="003D478E"/>
    <w:rsid w:val="003D4CD3"/>
    <w:rsid w:val="003D4ED3"/>
    <w:rsid w:val="003D54F4"/>
    <w:rsid w:val="003D586E"/>
    <w:rsid w:val="003D5CDA"/>
    <w:rsid w:val="003D6EBB"/>
    <w:rsid w:val="003D791A"/>
    <w:rsid w:val="003D7CDC"/>
    <w:rsid w:val="003E0198"/>
    <w:rsid w:val="003E05BC"/>
    <w:rsid w:val="003E09AB"/>
    <w:rsid w:val="003E1140"/>
    <w:rsid w:val="003E1838"/>
    <w:rsid w:val="003E41E9"/>
    <w:rsid w:val="003E44D3"/>
    <w:rsid w:val="003E47B1"/>
    <w:rsid w:val="003E4C1D"/>
    <w:rsid w:val="003E4CDB"/>
    <w:rsid w:val="003E6204"/>
    <w:rsid w:val="003F006D"/>
    <w:rsid w:val="003F0233"/>
    <w:rsid w:val="003F10E9"/>
    <w:rsid w:val="003F262A"/>
    <w:rsid w:val="003F2D58"/>
    <w:rsid w:val="003F31D1"/>
    <w:rsid w:val="003F3919"/>
    <w:rsid w:val="003F40C1"/>
    <w:rsid w:val="003F45BB"/>
    <w:rsid w:val="003F58C3"/>
    <w:rsid w:val="003F5EFC"/>
    <w:rsid w:val="003F7BEF"/>
    <w:rsid w:val="00400520"/>
    <w:rsid w:val="004007E9"/>
    <w:rsid w:val="004028D2"/>
    <w:rsid w:val="00403294"/>
    <w:rsid w:val="004040BC"/>
    <w:rsid w:val="00405702"/>
    <w:rsid w:val="00405713"/>
    <w:rsid w:val="00405B92"/>
    <w:rsid w:val="00405FA5"/>
    <w:rsid w:val="0040775E"/>
    <w:rsid w:val="00407982"/>
    <w:rsid w:val="00407D7C"/>
    <w:rsid w:val="004100DE"/>
    <w:rsid w:val="00411C27"/>
    <w:rsid w:val="004121A1"/>
    <w:rsid w:val="00414AAE"/>
    <w:rsid w:val="00414B77"/>
    <w:rsid w:val="0041533A"/>
    <w:rsid w:val="004162EE"/>
    <w:rsid w:val="0042018A"/>
    <w:rsid w:val="004205E3"/>
    <w:rsid w:val="00422B82"/>
    <w:rsid w:val="00424E2C"/>
    <w:rsid w:val="00425625"/>
    <w:rsid w:val="0042578C"/>
    <w:rsid w:val="00426500"/>
    <w:rsid w:val="00426F03"/>
    <w:rsid w:val="004318D8"/>
    <w:rsid w:val="00431977"/>
    <w:rsid w:val="00432F9C"/>
    <w:rsid w:val="00433A15"/>
    <w:rsid w:val="00433B54"/>
    <w:rsid w:val="004340B0"/>
    <w:rsid w:val="00435A30"/>
    <w:rsid w:val="00436B90"/>
    <w:rsid w:val="004402C8"/>
    <w:rsid w:val="00442068"/>
    <w:rsid w:val="004430F5"/>
    <w:rsid w:val="00444A7D"/>
    <w:rsid w:val="0044574D"/>
    <w:rsid w:val="00446287"/>
    <w:rsid w:val="004525A9"/>
    <w:rsid w:val="004551E6"/>
    <w:rsid w:val="004555D9"/>
    <w:rsid w:val="00456C84"/>
    <w:rsid w:val="004572EB"/>
    <w:rsid w:val="00457FC1"/>
    <w:rsid w:val="00460F11"/>
    <w:rsid w:val="00461714"/>
    <w:rsid w:val="00462122"/>
    <w:rsid w:val="00462434"/>
    <w:rsid w:val="004637AC"/>
    <w:rsid w:val="00464BEE"/>
    <w:rsid w:val="004656F3"/>
    <w:rsid w:val="00465972"/>
    <w:rsid w:val="0046679D"/>
    <w:rsid w:val="00467347"/>
    <w:rsid w:val="00467806"/>
    <w:rsid w:val="00470498"/>
    <w:rsid w:val="00471018"/>
    <w:rsid w:val="0047276D"/>
    <w:rsid w:val="00474494"/>
    <w:rsid w:val="004747DF"/>
    <w:rsid w:val="00474C93"/>
    <w:rsid w:val="00474FD3"/>
    <w:rsid w:val="00475052"/>
    <w:rsid w:val="00475135"/>
    <w:rsid w:val="00475243"/>
    <w:rsid w:val="0047575F"/>
    <w:rsid w:val="00475870"/>
    <w:rsid w:val="00475B1F"/>
    <w:rsid w:val="00475B47"/>
    <w:rsid w:val="004768C4"/>
    <w:rsid w:val="00476BCC"/>
    <w:rsid w:val="00477274"/>
    <w:rsid w:val="0047727D"/>
    <w:rsid w:val="00477D80"/>
    <w:rsid w:val="004806BA"/>
    <w:rsid w:val="0048185E"/>
    <w:rsid w:val="00483B58"/>
    <w:rsid w:val="004848E2"/>
    <w:rsid w:val="00485161"/>
    <w:rsid w:val="00485210"/>
    <w:rsid w:val="00486E16"/>
    <w:rsid w:val="004874C0"/>
    <w:rsid w:val="0048767B"/>
    <w:rsid w:val="004876CB"/>
    <w:rsid w:val="00490476"/>
    <w:rsid w:val="004906DB"/>
    <w:rsid w:val="00490D1F"/>
    <w:rsid w:val="0049167D"/>
    <w:rsid w:val="0049215F"/>
    <w:rsid w:val="0049230A"/>
    <w:rsid w:val="004936ED"/>
    <w:rsid w:val="004942F2"/>
    <w:rsid w:val="00494702"/>
    <w:rsid w:val="00494B3D"/>
    <w:rsid w:val="004967DD"/>
    <w:rsid w:val="0049719C"/>
    <w:rsid w:val="00497C29"/>
    <w:rsid w:val="00497C34"/>
    <w:rsid w:val="004A01E4"/>
    <w:rsid w:val="004A05B6"/>
    <w:rsid w:val="004A0B5A"/>
    <w:rsid w:val="004A1720"/>
    <w:rsid w:val="004A2842"/>
    <w:rsid w:val="004A368B"/>
    <w:rsid w:val="004A51A5"/>
    <w:rsid w:val="004A5560"/>
    <w:rsid w:val="004A6DA1"/>
    <w:rsid w:val="004A712B"/>
    <w:rsid w:val="004A7256"/>
    <w:rsid w:val="004A7277"/>
    <w:rsid w:val="004A7374"/>
    <w:rsid w:val="004A7867"/>
    <w:rsid w:val="004A78EC"/>
    <w:rsid w:val="004B0262"/>
    <w:rsid w:val="004B0C37"/>
    <w:rsid w:val="004B1E36"/>
    <w:rsid w:val="004B2281"/>
    <w:rsid w:val="004B26BF"/>
    <w:rsid w:val="004B2DBF"/>
    <w:rsid w:val="004B2DD0"/>
    <w:rsid w:val="004B4C19"/>
    <w:rsid w:val="004B52F9"/>
    <w:rsid w:val="004B550D"/>
    <w:rsid w:val="004B59C4"/>
    <w:rsid w:val="004B59F9"/>
    <w:rsid w:val="004B647B"/>
    <w:rsid w:val="004B6A50"/>
    <w:rsid w:val="004B7001"/>
    <w:rsid w:val="004B774B"/>
    <w:rsid w:val="004C0377"/>
    <w:rsid w:val="004C2E6B"/>
    <w:rsid w:val="004C43D0"/>
    <w:rsid w:val="004C553F"/>
    <w:rsid w:val="004C6630"/>
    <w:rsid w:val="004C67E7"/>
    <w:rsid w:val="004C7214"/>
    <w:rsid w:val="004C76B1"/>
    <w:rsid w:val="004C7E72"/>
    <w:rsid w:val="004D181F"/>
    <w:rsid w:val="004D272D"/>
    <w:rsid w:val="004D2C73"/>
    <w:rsid w:val="004D4014"/>
    <w:rsid w:val="004D4B83"/>
    <w:rsid w:val="004D4B91"/>
    <w:rsid w:val="004D4DC5"/>
    <w:rsid w:val="004D600C"/>
    <w:rsid w:val="004D70D7"/>
    <w:rsid w:val="004D7732"/>
    <w:rsid w:val="004D7B0D"/>
    <w:rsid w:val="004E13C8"/>
    <w:rsid w:val="004E3631"/>
    <w:rsid w:val="004E45F7"/>
    <w:rsid w:val="004E4E7B"/>
    <w:rsid w:val="004E555B"/>
    <w:rsid w:val="004E5EB1"/>
    <w:rsid w:val="004E6AD2"/>
    <w:rsid w:val="004E7236"/>
    <w:rsid w:val="004E7A0A"/>
    <w:rsid w:val="004F00C0"/>
    <w:rsid w:val="004F0699"/>
    <w:rsid w:val="004F1974"/>
    <w:rsid w:val="004F234E"/>
    <w:rsid w:val="004F276C"/>
    <w:rsid w:val="004F3D15"/>
    <w:rsid w:val="004F3EF8"/>
    <w:rsid w:val="004F4CD0"/>
    <w:rsid w:val="004F6BB0"/>
    <w:rsid w:val="004F6F3D"/>
    <w:rsid w:val="004F75F0"/>
    <w:rsid w:val="004F77E7"/>
    <w:rsid w:val="004F78CC"/>
    <w:rsid w:val="004F7F69"/>
    <w:rsid w:val="005000C3"/>
    <w:rsid w:val="00500A92"/>
    <w:rsid w:val="00501CB0"/>
    <w:rsid w:val="0050293E"/>
    <w:rsid w:val="00502D2C"/>
    <w:rsid w:val="00505ECD"/>
    <w:rsid w:val="0050679D"/>
    <w:rsid w:val="00506C49"/>
    <w:rsid w:val="00507680"/>
    <w:rsid w:val="00507B37"/>
    <w:rsid w:val="00507B60"/>
    <w:rsid w:val="0051049D"/>
    <w:rsid w:val="00510E0A"/>
    <w:rsid w:val="005110D8"/>
    <w:rsid w:val="005112FB"/>
    <w:rsid w:val="005118DD"/>
    <w:rsid w:val="00512E5A"/>
    <w:rsid w:val="00513539"/>
    <w:rsid w:val="0051394C"/>
    <w:rsid w:val="00513B9C"/>
    <w:rsid w:val="00513C23"/>
    <w:rsid w:val="00520462"/>
    <w:rsid w:val="005215A7"/>
    <w:rsid w:val="00521A36"/>
    <w:rsid w:val="00521EEE"/>
    <w:rsid w:val="00522B9F"/>
    <w:rsid w:val="00522FED"/>
    <w:rsid w:val="00523395"/>
    <w:rsid w:val="005237A4"/>
    <w:rsid w:val="005241FA"/>
    <w:rsid w:val="005242E5"/>
    <w:rsid w:val="005263CD"/>
    <w:rsid w:val="00526CA4"/>
    <w:rsid w:val="00526F9A"/>
    <w:rsid w:val="005271AE"/>
    <w:rsid w:val="005276D6"/>
    <w:rsid w:val="00527EDF"/>
    <w:rsid w:val="00527F9F"/>
    <w:rsid w:val="00530A96"/>
    <w:rsid w:val="00530B0F"/>
    <w:rsid w:val="0053262A"/>
    <w:rsid w:val="00532C2F"/>
    <w:rsid w:val="00533580"/>
    <w:rsid w:val="00533DB6"/>
    <w:rsid w:val="0053458F"/>
    <w:rsid w:val="005345E0"/>
    <w:rsid w:val="00535112"/>
    <w:rsid w:val="005354B1"/>
    <w:rsid w:val="005358B9"/>
    <w:rsid w:val="00540326"/>
    <w:rsid w:val="00540EAB"/>
    <w:rsid w:val="005427D9"/>
    <w:rsid w:val="00542AF5"/>
    <w:rsid w:val="0054345D"/>
    <w:rsid w:val="005438BB"/>
    <w:rsid w:val="00543CCA"/>
    <w:rsid w:val="005444BB"/>
    <w:rsid w:val="00544C1E"/>
    <w:rsid w:val="0054572B"/>
    <w:rsid w:val="0054581F"/>
    <w:rsid w:val="00545A7B"/>
    <w:rsid w:val="00545C33"/>
    <w:rsid w:val="00547BF8"/>
    <w:rsid w:val="00547E74"/>
    <w:rsid w:val="0055029A"/>
    <w:rsid w:val="00550442"/>
    <w:rsid w:val="005505B2"/>
    <w:rsid w:val="00550DE3"/>
    <w:rsid w:val="005514AB"/>
    <w:rsid w:val="00551927"/>
    <w:rsid w:val="00551B78"/>
    <w:rsid w:val="00552E68"/>
    <w:rsid w:val="005534EE"/>
    <w:rsid w:val="0055447D"/>
    <w:rsid w:val="00555367"/>
    <w:rsid w:val="00555733"/>
    <w:rsid w:val="00556182"/>
    <w:rsid w:val="0056123D"/>
    <w:rsid w:val="005615D9"/>
    <w:rsid w:val="00561BB8"/>
    <w:rsid w:val="00562DD7"/>
    <w:rsid w:val="00562E56"/>
    <w:rsid w:val="00563055"/>
    <w:rsid w:val="005636D4"/>
    <w:rsid w:val="00563E33"/>
    <w:rsid w:val="00564BCE"/>
    <w:rsid w:val="005653EC"/>
    <w:rsid w:val="005659BC"/>
    <w:rsid w:val="005672B4"/>
    <w:rsid w:val="00570D74"/>
    <w:rsid w:val="00571451"/>
    <w:rsid w:val="005718B3"/>
    <w:rsid w:val="00572007"/>
    <w:rsid w:val="00572110"/>
    <w:rsid w:val="00572795"/>
    <w:rsid w:val="00573FB9"/>
    <w:rsid w:val="00573FE7"/>
    <w:rsid w:val="0057408C"/>
    <w:rsid w:val="005742DC"/>
    <w:rsid w:val="005746BC"/>
    <w:rsid w:val="0057493D"/>
    <w:rsid w:val="005753CF"/>
    <w:rsid w:val="0057695D"/>
    <w:rsid w:val="00577800"/>
    <w:rsid w:val="005803EB"/>
    <w:rsid w:val="00580636"/>
    <w:rsid w:val="00580778"/>
    <w:rsid w:val="00580F33"/>
    <w:rsid w:val="00581D11"/>
    <w:rsid w:val="00581DF7"/>
    <w:rsid w:val="00582EC7"/>
    <w:rsid w:val="005835E9"/>
    <w:rsid w:val="00584169"/>
    <w:rsid w:val="0058496B"/>
    <w:rsid w:val="0058572D"/>
    <w:rsid w:val="00585ECB"/>
    <w:rsid w:val="00590132"/>
    <w:rsid w:val="0059169C"/>
    <w:rsid w:val="00591864"/>
    <w:rsid w:val="00591C0C"/>
    <w:rsid w:val="0059282A"/>
    <w:rsid w:val="00592FA7"/>
    <w:rsid w:val="0059335B"/>
    <w:rsid w:val="00593795"/>
    <w:rsid w:val="00595D89"/>
    <w:rsid w:val="005965DC"/>
    <w:rsid w:val="005966AD"/>
    <w:rsid w:val="005A1F8B"/>
    <w:rsid w:val="005A2115"/>
    <w:rsid w:val="005A2BC9"/>
    <w:rsid w:val="005A2CEC"/>
    <w:rsid w:val="005A37CB"/>
    <w:rsid w:val="005A3A70"/>
    <w:rsid w:val="005A409C"/>
    <w:rsid w:val="005A44F9"/>
    <w:rsid w:val="005A4548"/>
    <w:rsid w:val="005A473F"/>
    <w:rsid w:val="005A6E0D"/>
    <w:rsid w:val="005A71D6"/>
    <w:rsid w:val="005B0FD6"/>
    <w:rsid w:val="005B1845"/>
    <w:rsid w:val="005B2078"/>
    <w:rsid w:val="005B4EDB"/>
    <w:rsid w:val="005B5418"/>
    <w:rsid w:val="005B575A"/>
    <w:rsid w:val="005B5E31"/>
    <w:rsid w:val="005B644B"/>
    <w:rsid w:val="005B794E"/>
    <w:rsid w:val="005C037C"/>
    <w:rsid w:val="005C2DD7"/>
    <w:rsid w:val="005C2EA7"/>
    <w:rsid w:val="005C3E22"/>
    <w:rsid w:val="005C4D98"/>
    <w:rsid w:val="005C54C5"/>
    <w:rsid w:val="005D06D2"/>
    <w:rsid w:val="005D0928"/>
    <w:rsid w:val="005D17C9"/>
    <w:rsid w:val="005D2A2F"/>
    <w:rsid w:val="005D39C1"/>
    <w:rsid w:val="005D3A29"/>
    <w:rsid w:val="005D3FA6"/>
    <w:rsid w:val="005D546C"/>
    <w:rsid w:val="005D577E"/>
    <w:rsid w:val="005D58E7"/>
    <w:rsid w:val="005D6ABD"/>
    <w:rsid w:val="005D73B9"/>
    <w:rsid w:val="005E11A2"/>
    <w:rsid w:val="005E1948"/>
    <w:rsid w:val="005E1AAA"/>
    <w:rsid w:val="005E2094"/>
    <w:rsid w:val="005E2A78"/>
    <w:rsid w:val="005E2C04"/>
    <w:rsid w:val="005E4729"/>
    <w:rsid w:val="005E4F57"/>
    <w:rsid w:val="005E5019"/>
    <w:rsid w:val="005E66F3"/>
    <w:rsid w:val="005E6CCD"/>
    <w:rsid w:val="005F1C63"/>
    <w:rsid w:val="005F2DBF"/>
    <w:rsid w:val="005F5191"/>
    <w:rsid w:val="005F5F1C"/>
    <w:rsid w:val="005F7BE5"/>
    <w:rsid w:val="0060224E"/>
    <w:rsid w:val="00603AD9"/>
    <w:rsid w:val="006078C6"/>
    <w:rsid w:val="006100E6"/>
    <w:rsid w:val="006108A2"/>
    <w:rsid w:val="006115E8"/>
    <w:rsid w:val="006116AB"/>
    <w:rsid w:val="0061256A"/>
    <w:rsid w:val="00614FEE"/>
    <w:rsid w:val="00615841"/>
    <w:rsid w:val="00615ED8"/>
    <w:rsid w:val="006170B8"/>
    <w:rsid w:val="006176A1"/>
    <w:rsid w:val="00617A32"/>
    <w:rsid w:val="006209CF"/>
    <w:rsid w:val="00620B71"/>
    <w:rsid w:val="00620F69"/>
    <w:rsid w:val="006210C3"/>
    <w:rsid w:val="00623B80"/>
    <w:rsid w:val="006240BE"/>
    <w:rsid w:val="00624386"/>
    <w:rsid w:val="0062471C"/>
    <w:rsid w:val="006249C7"/>
    <w:rsid w:val="00624E0A"/>
    <w:rsid w:val="0062606D"/>
    <w:rsid w:val="006261B3"/>
    <w:rsid w:val="00627361"/>
    <w:rsid w:val="00630675"/>
    <w:rsid w:val="00631804"/>
    <w:rsid w:val="00632FB5"/>
    <w:rsid w:val="006330DE"/>
    <w:rsid w:val="00633686"/>
    <w:rsid w:val="00633873"/>
    <w:rsid w:val="00634544"/>
    <w:rsid w:val="0063485C"/>
    <w:rsid w:val="006351EE"/>
    <w:rsid w:val="0063656B"/>
    <w:rsid w:val="006401F0"/>
    <w:rsid w:val="00641471"/>
    <w:rsid w:val="006414B5"/>
    <w:rsid w:val="00642546"/>
    <w:rsid w:val="00642BFD"/>
    <w:rsid w:val="00643399"/>
    <w:rsid w:val="00643447"/>
    <w:rsid w:val="00645623"/>
    <w:rsid w:val="0064567A"/>
    <w:rsid w:val="00646082"/>
    <w:rsid w:val="00646112"/>
    <w:rsid w:val="00646434"/>
    <w:rsid w:val="0065070F"/>
    <w:rsid w:val="00650D57"/>
    <w:rsid w:val="00650F06"/>
    <w:rsid w:val="00651BCF"/>
    <w:rsid w:val="0065312D"/>
    <w:rsid w:val="006538F6"/>
    <w:rsid w:val="0065460A"/>
    <w:rsid w:val="006547CA"/>
    <w:rsid w:val="00654DBD"/>
    <w:rsid w:val="00655528"/>
    <w:rsid w:val="00655839"/>
    <w:rsid w:val="0065755A"/>
    <w:rsid w:val="0066043D"/>
    <w:rsid w:val="00660735"/>
    <w:rsid w:val="00660DC5"/>
    <w:rsid w:val="00661342"/>
    <w:rsid w:val="00662BB1"/>
    <w:rsid w:val="006658F9"/>
    <w:rsid w:val="00666128"/>
    <w:rsid w:val="0067066F"/>
    <w:rsid w:val="00672482"/>
    <w:rsid w:val="006741E7"/>
    <w:rsid w:val="00674BB6"/>
    <w:rsid w:val="00675A7C"/>
    <w:rsid w:val="00675F35"/>
    <w:rsid w:val="0068215B"/>
    <w:rsid w:val="00682C13"/>
    <w:rsid w:val="0068343F"/>
    <w:rsid w:val="00683CC2"/>
    <w:rsid w:val="0068462D"/>
    <w:rsid w:val="00684F54"/>
    <w:rsid w:val="006861A6"/>
    <w:rsid w:val="00691CF6"/>
    <w:rsid w:val="006925C1"/>
    <w:rsid w:val="0069261A"/>
    <w:rsid w:val="00692B61"/>
    <w:rsid w:val="00693829"/>
    <w:rsid w:val="0069522F"/>
    <w:rsid w:val="00696CFB"/>
    <w:rsid w:val="00696E80"/>
    <w:rsid w:val="006971C3"/>
    <w:rsid w:val="006A11DC"/>
    <w:rsid w:val="006A1550"/>
    <w:rsid w:val="006A1597"/>
    <w:rsid w:val="006A15C2"/>
    <w:rsid w:val="006A1D3D"/>
    <w:rsid w:val="006A208A"/>
    <w:rsid w:val="006A2162"/>
    <w:rsid w:val="006A3737"/>
    <w:rsid w:val="006A5FCE"/>
    <w:rsid w:val="006A7659"/>
    <w:rsid w:val="006A7999"/>
    <w:rsid w:val="006A7B19"/>
    <w:rsid w:val="006B00AC"/>
    <w:rsid w:val="006B02F4"/>
    <w:rsid w:val="006B0CC7"/>
    <w:rsid w:val="006B0D8A"/>
    <w:rsid w:val="006B13A6"/>
    <w:rsid w:val="006B184E"/>
    <w:rsid w:val="006B1BAD"/>
    <w:rsid w:val="006B1D23"/>
    <w:rsid w:val="006B2C01"/>
    <w:rsid w:val="006B3901"/>
    <w:rsid w:val="006B3E5A"/>
    <w:rsid w:val="006B4F12"/>
    <w:rsid w:val="006B4F62"/>
    <w:rsid w:val="006B5B65"/>
    <w:rsid w:val="006B63C4"/>
    <w:rsid w:val="006B6C48"/>
    <w:rsid w:val="006B7F05"/>
    <w:rsid w:val="006C200E"/>
    <w:rsid w:val="006C2976"/>
    <w:rsid w:val="006C2D52"/>
    <w:rsid w:val="006C2E72"/>
    <w:rsid w:val="006C3E3C"/>
    <w:rsid w:val="006C42EB"/>
    <w:rsid w:val="006C43F3"/>
    <w:rsid w:val="006C5CD5"/>
    <w:rsid w:val="006C67EC"/>
    <w:rsid w:val="006C7B4C"/>
    <w:rsid w:val="006C7F3A"/>
    <w:rsid w:val="006D00BC"/>
    <w:rsid w:val="006D0255"/>
    <w:rsid w:val="006D03DA"/>
    <w:rsid w:val="006D08D0"/>
    <w:rsid w:val="006D119A"/>
    <w:rsid w:val="006D15D2"/>
    <w:rsid w:val="006D20DA"/>
    <w:rsid w:val="006D2DB4"/>
    <w:rsid w:val="006D31FA"/>
    <w:rsid w:val="006D3A06"/>
    <w:rsid w:val="006D5483"/>
    <w:rsid w:val="006D6B02"/>
    <w:rsid w:val="006E1B98"/>
    <w:rsid w:val="006E1BFF"/>
    <w:rsid w:val="006E28ED"/>
    <w:rsid w:val="006E3623"/>
    <w:rsid w:val="006E4656"/>
    <w:rsid w:val="006E4A8B"/>
    <w:rsid w:val="006E65BD"/>
    <w:rsid w:val="006E7180"/>
    <w:rsid w:val="006E7A99"/>
    <w:rsid w:val="006F0208"/>
    <w:rsid w:val="006F09FD"/>
    <w:rsid w:val="006F16B6"/>
    <w:rsid w:val="006F3027"/>
    <w:rsid w:val="006F3D5E"/>
    <w:rsid w:val="006F435B"/>
    <w:rsid w:val="006F4451"/>
    <w:rsid w:val="006F4772"/>
    <w:rsid w:val="006F5FF4"/>
    <w:rsid w:val="006F6108"/>
    <w:rsid w:val="006F67F7"/>
    <w:rsid w:val="006F6D42"/>
    <w:rsid w:val="006F7AF2"/>
    <w:rsid w:val="00700AD1"/>
    <w:rsid w:val="007015B1"/>
    <w:rsid w:val="00701819"/>
    <w:rsid w:val="00701F1A"/>
    <w:rsid w:val="007027AE"/>
    <w:rsid w:val="00703C32"/>
    <w:rsid w:val="00704341"/>
    <w:rsid w:val="00704582"/>
    <w:rsid w:val="007061CE"/>
    <w:rsid w:val="00706F16"/>
    <w:rsid w:val="0071060E"/>
    <w:rsid w:val="00710C1B"/>
    <w:rsid w:val="00711BAA"/>
    <w:rsid w:val="00712122"/>
    <w:rsid w:val="0071246F"/>
    <w:rsid w:val="007134FF"/>
    <w:rsid w:val="00715FE9"/>
    <w:rsid w:val="007162A8"/>
    <w:rsid w:val="0071674A"/>
    <w:rsid w:val="00716829"/>
    <w:rsid w:val="00716EC3"/>
    <w:rsid w:val="00717050"/>
    <w:rsid w:val="00717C19"/>
    <w:rsid w:val="0072296A"/>
    <w:rsid w:val="00722B53"/>
    <w:rsid w:val="007231C1"/>
    <w:rsid w:val="00724BA9"/>
    <w:rsid w:val="007259DF"/>
    <w:rsid w:val="00731228"/>
    <w:rsid w:val="00732E61"/>
    <w:rsid w:val="007332D2"/>
    <w:rsid w:val="00733603"/>
    <w:rsid w:val="00741015"/>
    <w:rsid w:val="0074134F"/>
    <w:rsid w:val="00741687"/>
    <w:rsid w:val="007416C4"/>
    <w:rsid w:val="0074286A"/>
    <w:rsid w:val="00742EB5"/>
    <w:rsid w:val="00743B74"/>
    <w:rsid w:val="00744D27"/>
    <w:rsid w:val="00745587"/>
    <w:rsid w:val="007462D3"/>
    <w:rsid w:val="00746369"/>
    <w:rsid w:val="00746FB5"/>
    <w:rsid w:val="007475DF"/>
    <w:rsid w:val="00747754"/>
    <w:rsid w:val="00750959"/>
    <w:rsid w:val="00750C51"/>
    <w:rsid w:val="00750F32"/>
    <w:rsid w:val="007510AA"/>
    <w:rsid w:val="007513B8"/>
    <w:rsid w:val="00751D0A"/>
    <w:rsid w:val="00752961"/>
    <w:rsid w:val="00753EB1"/>
    <w:rsid w:val="00755942"/>
    <w:rsid w:val="007568E4"/>
    <w:rsid w:val="0075755E"/>
    <w:rsid w:val="00757D4E"/>
    <w:rsid w:val="007604D5"/>
    <w:rsid w:val="00760541"/>
    <w:rsid w:val="007611B2"/>
    <w:rsid w:val="00762FE2"/>
    <w:rsid w:val="00763B1F"/>
    <w:rsid w:val="00763C36"/>
    <w:rsid w:val="0076543C"/>
    <w:rsid w:val="00765650"/>
    <w:rsid w:val="00765E95"/>
    <w:rsid w:val="00765F5D"/>
    <w:rsid w:val="0076706F"/>
    <w:rsid w:val="00767225"/>
    <w:rsid w:val="0077054B"/>
    <w:rsid w:val="0077059D"/>
    <w:rsid w:val="007705A6"/>
    <w:rsid w:val="00770A65"/>
    <w:rsid w:val="00771B6F"/>
    <w:rsid w:val="0077224D"/>
    <w:rsid w:val="00772488"/>
    <w:rsid w:val="00772B75"/>
    <w:rsid w:val="00773B34"/>
    <w:rsid w:val="0077667F"/>
    <w:rsid w:val="007771ED"/>
    <w:rsid w:val="0078056B"/>
    <w:rsid w:val="00780DC9"/>
    <w:rsid w:val="00781338"/>
    <w:rsid w:val="00781DF4"/>
    <w:rsid w:val="007825F0"/>
    <w:rsid w:val="0078260F"/>
    <w:rsid w:val="007830AB"/>
    <w:rsid w:val="007830F8"/>
    <w:rsid w:val="0078331D"/>
    <w:rsid w:val="0078485D"/>
    <w:rsid w:val="00785189"/>
    <w:rsid w:val="00785993"/>
    <w:rsid w:val="007866D4"/>
    <w:rsid w:val="007871BD"/>
    <w:rsid w:val="00787E36"/>
    <w:rsid w:val="007901EE"/>
    <w:rsid w:val="00791770"/>
    <w:rsid w:val="00791CBF"/>
    <w:rsid w:val="00793E28"/>
    <w:rsid w:val="00794349"/>
    <w:rsid w:val="00795000"/>
    <w:rsid w:val="0079645D"/>
    <w:rsid w:val="0079683E"/>
    <w:rsid w:val="0079738C"/>
    <w:rsid w:val="007A0752"/>
    <w:rsid w:val="007A0A40"/>
    <w:rsid w:val="007A1A44"/>
    <w:rsid w:val="007A2879"/>
    <w:rsid w:val="007A3511"/>
    <w:rsid w:val="007A37C4"/>
    <w:rsid w:val="007A3EC7"/>
    <w:rsid w:val="007A4B1D"/>
    <w:rsid w:val="007A5965"/>
    <w:rsid w:val="007A71BC"/>
    <w:rsid w:val="007A7F6D"/>
    <w:rsid w:val="007B0574"/>
    <w:rsid w:val="007B05CF"/>
    <w:rsid w:val="007B06CC"/>
    <w:rsid w:val="007B081C"/>
    <w:rsid w:val="007B0C23"/>
    <w:rsid w:val="007B1413"/>
    <w:rsid w:val="007B1419"/>
    <w:rsid w:val="007B2144"/>
    <w:rsid w:val="007B31D6"/>
    <w:rsid w:val="007B392A"/>
    <w:rsid w:val="007B3B04"/>
    <w:rsid w:val="007B476E"/>
    <w:rsid w:val="007B5632"/>
    <w:rsid w:val="007B5C95"/>
    <w:rsid w:val="007B6AE0"/>
    <w:rsid w:val="007B7515"/>
    <w:rsid w:val="007B7D4D"/>
    <w:rsid w:val="007B7F69"/>
    <w:rsid w:val="007C0C80"/>
    <w:rsid w:val="007C0D88"/>
    <w:rsid w:val="007C273B"/>
    <w:rsid w:val="007C2F2E"/>
    <w:rsid w:val="007C3DAF"/>
    <w:rsid w:val="007C5938"/>
    <w:rsid w:val="007C5CFC"/>
    <w:rsid w:val="007C6302"/>
    <w:rsid w:val="007C7D1D"/>
    <w:rsid w:val="007C7EC6"/>
    <w:rsid w:val="007D1715"/>
    <w:rsid w:val="007D1AB1"/>
    <w:rsid w:val="007D2301"/>
    <w:rsid w:val="007D25F1"/>
    <w:rsid w:val="007D2EBC"/>
    <w:rsid w:val="007D34F1"/>
    <w:rsid w:val="007D522A"/>
    <w:rsid w:val="007D54D2"/>
    <w:rsid w:val="007D6249"/>
    <w:rsid w:val="007D65BF"/>
    <w:rsid w:val="007D695D"/>
    <w:rsid w:val="007D77AF"/>
    <w:rsid w:val="007E015D"/>
    <w:rsid w:val="007E1001"/>
    <w:rsid w:val="007E2345"/>
    <w:rsid w:val="007E2AE1"/>
    <w:rsid w:val="007E33E3"/>
    <w:rsid w:val="007E3B43"/>
    <w:rsid w:val="007E5F95"/>
    <w:rsid w:val="007E61BD"/>
    <w:rsid w:val="007F071D"/>
    <w:rsid w:val="007F0DDE"/>
    <w:rsid w:val="007F11B1"/>
    <w:rsid w:val="007F2590"/>
    <w:rsid w:val="007F2CA2"/>
    <w:rsid w:val="007F32AA"/>
    <w:rsid w:val="007F34BE"/>
    <w:rsid w:val="007F403F"/>
    <w:rsid w:val="007F5C7F"/>
    <w:rsid w:val="00800EA0"/>
    <w:rsid w:val="0080292E"/>
    <w:rsid w:val="008029BB"/>
    <w:rsid w:val="00803EC8"/>
    <w:rsid w:val="0081106F"/>
    <w:rsid w:val="00813274"/>
    <w:rsid w:val="00813975"/>
    <w:rsid w:val="00813CEE"/>
    <w:rsid w:val="00813E57"/>
    <w:rsid w:val="008144B9"/>
    <w:rsid w:val="00816AF9"/>
    <w:rsid w:val="0081745A"/>
    <w:rsid w:val="00820619"/>
    <w:rsid w:val="00820ED3"/>
    <w:rsid w:val="0082483B"/>
    <w:rsid w:val="00824C8C"/>
    <w:rsid w:val="00824D99"/>
    <w:rsid w:val="0082535E"/>
    <w:rsid w:val="00826032"/>
    <w:rsid w:val="00826972"/>
    <w:rsid w:val="008305C4"/>
    <w:rsid w:val="0083140B"/>
    <w:rsid w:val="00832AD3"/>
    <w:rsid w:val="00832DD1"/>
    <w:rsid w:val="008346B0"/>
    <w:rsid w:val="008353C5"/>
    <w:rsid w:val="00836198"/>
    <w:rsid w:val="008366A2"/>
    <w:rsid w:val="00836E27"/>
    <w:rsid w:val="00837D6E"/>
    <w:rsid w:val="008420DB"/>
    <w:rsid w:val="00842A86"/>
    <w:rsid w:val="00843473"/>
    <w:rsid w:val="008445DC"/>
    <w:rsid w:val="008446F7"/>
    <w:rsid w:val="0084474D"/>
    <w:rsid w:val="0084524A"/>
    <w:rsid w:val="00845C17"/>
    <w:rsid w:val="0084626B"/>
    <w:rsid w:val="0084700F"/>
    <w:rsid w:val="00847532"/>
    <w:rsid w:val="00847BEA"/>
    <w:rsid w:val="00850688"/>
    <w:rsid w:val="00851C69"/>
    <w:rsid w:val="00851F88"/>
    <w:rsid w:val="0085262F"/>
    <w:rsid w:val="00852760"/>
    <w:rsid w:val="008527F0"/>
    <w:rsid w:val="00852C69"/>
    <w:rsid w:val="00854D05"/>
    <w:rsid w:val="00855366"/>
    <w:rsid w:val="00855410"/>
    <w:rsid w:val="008558CE"/>
    <w:rsid w:val="00855EF3"/>
    <w:rsid w:val="00856BF3"/>
    <w:rsid w:val="00856D47"/>
    <w:rsid w:val="00857676"/>
    <w:rsid w:val="008576E0"/>
    <w:rsid w:val="008615EB"/>
    <w:rsid w:val="00862410"/>
    <w:rsid w:val="00862A88"/>
    <w:rsid w:val="00863A2D"/>
    <w:rsid w:val="00864351"/>
    <w:rsid w:val="00865272"/>
    <w:rsid w:val="00865BB9"/>
    <w:rsid w:val="00866E48"/>
    <w:rsid w:val="0086725C"/>
    <w:rsid w:val="00871072"/>
    <w:rsid w:val="0087185F"/>
    <w:rsid w:val="0087259D"/>
    <w:rsid w:val="00872DD1"/>
    <w:rsid w:val="00873094"/>
    <w:rsid w:val="0087509A"/>
    <w:rsid w:val="008760EE"/>
    <w:rsid w:val="008767D5"/>
    <w:rsid w:val="00876922"/>
    <w:rsid w:val="00877684"/>
    <w:rsid w:val="00877E3F"/>
    <w:rsid w:val="008808B6"/>
    <w:rsid w:val="00880DAC"/>
    <w:rsid w:val="00880E53"/>
    <w:rsid w:val="00881133"/>
    <w:rsid w:val="0088116D"/>
    <w:rsid w:val="0088223C"/>
    <w:rsid w:val="00882E32"/>
    <w:rsid w:val="008831B4"/>
    <w:rsid w:val="008833CC"/>
    <w:rsid w:val="00883404"/>
    <w:rsid w:val="00883F6B"/>
    <w:rsid w:val="00883F8A"/>
    <w:rsid w:val="008846F7"/>
    <w:rsid w:val="00886567"/>
    <w:rsid w:val="00886E44"/>
    <w:rsid w:val="00886EBF"/>
    <w:rsid w:val="00892B3A"/>
    <w:rsid w:val="00892E1B"/>
    <w:rsid w:val="008932A2"/>
    <w:rsid w:val="008932DE"/>
    <w:rsid w:val="00894561"/>
    <w:rsid w:val="00894AA8"/>
    <w:rsid w:val="008953DE"/>
    <w:rsid w:val="00895ECC"/>
    <w:rsid w:val="008963E9"/>
    <w:rsid w:val="00896FC0"/>
    <w:rsid w:val="008A06EC"/>
    <w:rsid w:val="008A13FC"/>
    <w:rsid w:val="008A264C"/>
    <w:rsid w:val="008A2660"/>
    <w:rsid w:val="008A35E8"/>
    <w:rsid w:val="008A3F77"/>
    <w:rsid w:val="008A40D7"/>
    <w:rsid w:val="008A4294"/>
    <w:rsid w:val="008A4773"/>
    <w:rsid w:val="008A4A84"/>
    <w:rsid w:val="008A4B51"/>
    <w:rsid w:val="008A53D8"/>
    <w:rsid w:val="008A5D85"/>
    <w:rsid w:val="008A7A62"/>
    <w:rsid w:val="008B1492"/>
    <w:rsid w:val="008B20EE"/>
    <w:rsid w:val="008B25BA"/>
    <w:rsid w:val="008B2D55"/>
    <w:rsid w:val="008B5783"/>
    <w:rsid w:val="008B6015"/>
    <w:rsid w:val="008B66B9"/>
    <w:rsid w:val="008C0FDB"/>
    <w:rsid w:val="008C179F"/>
    <w:rsid w:val="008C274E"/>
    <w:rsid w:val="008C2B02"/>
    <w:rsid w:val="008C4174"/>
    <w:rsid w:val="008C444C"/>
    <w:rsid w:val="008C4EFC"/>
    <w:rsid w:val="008C5B7B"/>
    <w:rsid w:val="008C5D61"/>
    <w:rsid w:val="008C74F9"/>
    <w:rsid w:val="008D091E"/>
    <w:rsid w:val="008D0C0E"/>
    <w:rsid w:val="008D31C5"/>
    <w:rsid w:val="008D38F1"/>
    <w:rsid w:val="008D3BEF"/>
    <w:rsid w:val="008D417E"/>
    <w:rsid w:val="008D44C5"/>
    <w:rsid w:val="008D5A41"/>
    <w:rsid w:val="008D5F2E"/>
    <w:rsid w:val="008D6313"/>
    <w:rsid w:val="008D64DC"/>
    <w:rsid w:val="008D681C"/>
    <w:rsid w:val="008E0344"/>
    <w:rsid w:val="008E0AD3"/>
    <w:rsid w:val="008E170A"/>
    <w:rsid w:val="008E29CC"/>
    <w:rsid w:val="008E3902"/>
    <w:rsid w:val="008E3C13"/>
    <w:rsid w:val="008E3E3A"/>
    <w:rsid w:val="008E4103"/>
    <w:rsid w:val="008E444A"/>
    <w:rsid w:val="008E5CA4"/>
    <w:rsid w:val="008E7561"/>
    <w:rsid w:val="008F0AF8"/>
    <w:rsid w:val="008F2170"/>
    <w:rsid w:val="008F2892"/>
    <w:rsid w:val="008F2AA4"/>
    <w:rsid w:val="008F2FD7"/>
    <w:rsid w:val="008F3612"/>
    <w:rsid w:val="00900F1F"/>
    <w:rsid w:val="00902774"/>
    <w:rsid w:val="00903A48"/>
    <w:rsid w:val="009042C1"/>
    <w:rsid w:val="00904BB8"/>
    <w:rsid w:val="00904BC3"/>
    <w:rsid w:val="00904D58"/>
    <w:rsid w:val="00905D82"/>
    <w:rsid w:val="00907D63"/>
    <w:rsid w:val="00907ECA"/>
    <w:rsid w:val="00910DA0"/>
    <w:rsid w:val="009116DC"/>
    <w:rsid w:val="00911A80"/>
    <w:rsid w:val="00912454"/>
    <w:rsid w:val="009128A1"/>
    <w:rsid w:val="00912EB8"/>
    <w:rsid w:val="00913618"/>
    <w:rsid w:val="00913A5C"/>
    <w:rsid w:val="009149DA"/>
    <w:rsid w:val="00915DA8"/>
    <w:rsid w:val="00917299"/>
    <w:rsid w:val="00917791"/>
    <w:rsid w:val="00917BA7"/>
    <w:rsid w:val="00920977"/>
    <w:rsid w:val="009216A7"/>
    <w:rsid w:val="009223FB"/>
    <w:rsid w:val="00922C9C"/>
    <w:rsid w:val="009239E8"/>
    <w:rsid w:val="00923EF8"/>
    <w:rsid w:val="00924D17"/>
    <w:rsid w:val="009254B2"/>
    <w:rsid w:val="00927C68"/>
    <w:rsid w:val="00931117"/>
    <w:rsid w:val="00931A0D"/>
    <w:rsid w:val="00931D72"/>
    <w:rsid w:val="00934742"/>
    <w:rsid w:val="009348BB"/>
    <w:rsid w:val="00935B7F"/>
    <w:rsid w:val="00935E31"/>
    <w:rsid w:val="0093657F"/>
    <w:rsid w:val="00936BC0"/>
    <w:rsid w:val="00936D4E"/>
    <w:rsid w:val="009378B2"/>
    <w:rsid w:val="00941651"/>
    <w:rsid w:val="00941861"/>
    <w:rsid w:val="00941A5D"/>
    <w:rsid w:val="00941A6C"/>
    <w:rsid w:val="00943227"/>
    <w:rsid w:val="009438BB"/>
    <w:rsid w:val="009442D3"/>
    <w:rsid w:val="00944B36"/>
    <w:rsid w:val="00947169"/>
    <w:rsid w:val="00951BBC"/>
    <w:rsid w:val="0095245F"/>
    <w:rsid w:val="009528D9"/>
    <w:rsid w:val="009557C7"/>
    <w:rsid w:val="00956EBE"/>
    <w:rsid w:val="00961426"/>
    <w:rsid w:val="00961DBA"/>
    <w:rsid w:val="00961E04"/>
    <w:rsid w:val="00962384"/>
    <w:rsid w:val="00962547"/>
    <w:rsid w:val="009633CD"/>
    <w:rsid w:val="00963B14"/>
    <w:rsid w:val="00964D59"/>
    <w:rsid w:val="00965492"/>
    <w:rsid w:val="00965CA4"/>
    <w:rsid w:val="0096618A"/>
    <w:rsid w:val="00966830"/>
    <w:rsid w:val="0096756C"/>
    <w:rsid w:val="0097049F"/>
    <w:rsid w:val="009711E7"/>
    <w:rsid w:val="00971CB9"/>
    <w:rsid w:val="009721FC"/>
    <w:rsid w:val="00972D1C"/>
    <w:rsid w:val="00973BEE"/>
    <w:rsid w:val="009744DE"/>
    <w:rsid w:val="00975843"/>
    <w:rsid w:val="0097645F"/>
    <w:rsid w:val="009814B5"/>
    <w:rsid w:val="00981D3F"/>
    <w:rsid w:val="00981FD5"/>
    <w:rsid w:val="00982178"/>
    <w:rsid w:val="009823C9"/>
    <w:rsid w:val="00982880"/>
    <w:rsid w:val="00982FFC"/>
    <w:rsid w:val="00983039"/>
    <w:rsid w:val="00983499"/>
    <w:rsid w:val="0098429D"/>
    <w:rsid w:val="00984597"/>
    <w:rsid w:val="00984845"/>
    <w:rsid w:val="00987096"/>
    <w:rsid w:val="00992117"/>
    <w:rsid w:val="00993088"/>
    <w:rsid w:val="00993FA6"/>
    <w:rsid w:val="009940DF"/>
    <w:rsid w:val="00994DF1"/>
    <w:rsid w:val="00996917"/>
    <w:rsid w:val="00996A7C"/>
    <w:rsid w:val="00996D88"/>
    <w:rsid w:val="009A1B80"/>
    <w:rsid w:val="009A3DC5"/>
    <w:rsid w:val="009A3E48"/>
    <w:rsid w:val="009A3F3B"/>
    <w:rsid w:val="009A4011"/>
    <w:rsid w:val="009A4873"/>
    <w:rsid w:val="009A4A47"/>
    <w:rsid w:val="009A6F46"/>
    <w:rsid w:val="009A7367"/>
    <w:rsid w:val="009B03D0"/>
    <w:rsid w:val="009B173C"/>
    <w:rsid w:val="009B1F79"/>
    <w:rsid w:val="009B200B"/>
    <w:rsid w:val="009B2537"/>
    <w:rsid w:val="009B276F"/>
    <w:rsid w:val="009B3139"/>
    <w:rsid w:val="009B5559"/>
    <w:rsid w:val="009B5E0E"/>
    <w:rsid w:val="009B5E66"/>
    <w:rsid w:val="009B73AE"/>
    <w:rsid w:val="009B7A7B"/>
    <w:rsid w:val="009B7E56"/>
    <w:rsid w:val="009C00CE"/>
    <w:rsid w:val="009C4A40"/>
    <w:rsid w:val="009C5ED5"/>
    <w:rsid w:val="009C693B"/>
    <w:rsid w:val="009D0FEF"/>
    <w:rsid w:val="009D121B"/>
    <w:rsid w:val="009D181E"/>
    <w:rsid w:val="009D19C3"/>
    <w:rsid w:val="009D2A2A"/>
    <w:rsid w:val="009D56C3"/>
    <w:rsid w:val="009D61E2"/>
    <w:rsid w:val="009D6AD2"/>
    <w:rsid w:val="009D7433"/>
    <w:rsid w:val="009D7C09"/>
    <w:rsid w:val="009E1430"/>
    <w:rsid w:val="009E2432"/>
    <w:rsid w:val="009E2762"/>
    <w:rsid w:val="009E2868"/>
    <w:rsid w:val="009E2BE6"/>
    <w:rsid w:val="009E3AC3"/>
    <w:rsid w:val="009E4D8F"/>
    <w:rsid w:val="009E59FB"/>
    <w:rsid w:val="009E67A4"/>
    <w:rsid w:val="009E70C0"/>
    <w:rsid w:val="009E7CA8"/>
    <w:rsid w:val="009E7F4A"/>
    <w:rsid w:val="009F27CA"/>
    <w:rsid w:val="009F2C5F"/>
    <w:rsid w:val="009F318B"/>
    <w:rsid w:val="009F3F52"/>
    <w:rsid w:val="009F4408"/>
    <w:rsid w:val="009F52E4"/>
    <w:rsid w:val="009F5D6C"/>
    <w:rsid w:val="009F6171"/>
    <w:rsid w:val="009F6FE9"/>
    <w:rsid w:val="009F79C3"/>
    <w:rsid w:val="009F7A69"/>
    <w:rsid w:val="009F7B7D"/>
    <w:rsid w:val="00A00B3B"/>
    <w:rsid w:val="00A022B5"/>
    <w:rsid w:val="00A02815"/>
    <w:rsid w:val="00A03EF0"/>
    <w:rsid w:val="00A04F86"/>
    <w:rsid w:val="00A05861"/>
    <w:rsid w:val="00A07828"/>
    <w:rsid w:val="00A07A82"/>
    <w:rsid w:val="00A10171"/>
    <w:rsid w:val="00A10265"/>
    <w:rsid w:val="00A106E4"/>
    <w:rsid w:val="00A11309"/>
    <w:rsid w:val="00A1188B"/>
    <w:rsid w:val="00A11F90"/>
    <w:rsid w:val="00A12113"/>
    <w:rsid w:val="00A12276"/>
    <w:rsid w:val="00A1249B"/>
    <w:rsid w:val="00A12543"/>
    <w:rsid w:val="00A13FD6"/>
    <w:rsid w:val="00A1453D"/>
    <w:rsid w:val="00A157D3"/>
    <w:rsid w:val="00A15BE0"/>
    <w:rsid w:val="00A16726"/>
    <w:rsid w:val="00A20BE3"/>
    <w:rsid w:val="00A2228C"/>
    <w:rsid w:val="00A22A2C"/>
    <w:rsid w:val="00A22ED7"/>
    <w:rsid w:val="00A23A60"/>
    <w:rsid w:val="00A240C8"/>
    <w:rsid w:val="00A25028"/>
    <w:rsid w:val="00A271CD"/>
    <w:rsid w:val="00A273A8"/>
    <w:rsid w:val="00A27B98"/>
    <w:rsid w:val="00A27F48"/>
    <w:rsid w:val="00A27F8D"/>
    <w:rsid w:val="00A300D1"/>
    <w:rsid w:val="00A300E0"/>
    <w:rsid w:val="00A31107"/>
    <w:rsid w:val="00A31E0E"/>
    <w:rsid w:val="00A32768"/>
    <w:rsid w:val="00A334EA"/>
    <w:rsid w:val="00A337CD"/>
    <w:rsid w:val="00A33C55"/>
    <w:rsid w:val="00A341E7"/>
    <w:rsid w:val="00A3437A"/>
    <w:rsid w:val="00A34540"/>
    <w:rsid w:val="00A35174"/>
    <w:rsid w:val="00A35BF4"/>
    <w:rsid w:val="00A368CF"/>
    <w:rsid w:val="00A36B78"/>
    <w:rsid w:val="00A4261D"/>
    <w:rsid w:val="00A439E2"/>
    <w:rsid w:val="00A445D8"/>
    <w:rsid w:val="00A449C6"/>
    <w:rsid w:val="00A46CE0"/>
    <w:rsid w:val="00A50633"/>
    <w:rsid w:val="00A51D75"/>
    <w:rsid w:val="00A52C47"/>
    <w:rsid w:val="00A53595"/>
    <w:rsid w:val="00A54854"/>
    <w:rsid w:val="00A56CAB"/>
    <w:rsid w:val="00A60681"/>
    <w:rsid w:val="00A60AAB"/>
    <w:rsid w:val="00A6100D"/>
    <w:rsid w:val="00A610DB"/>
    <w:rsid w:val="00A615A6"/>
    <w:rsid w:val="00A616D7"/>
    <w:rsid w:val="00A6239E"/>
    <w:rsid w:val="00A62AEF"/>
    <w:rsid w:val="00A651DA"/>
    <w:rsid w:val="00A65829"/>
    <w:rsid w:val="00A660B0"/>
    <w:rsid w:val="00A66359"/>
    <w:rsid w:val="00A66F1B"/>
    <w:rsid w:val="00A708C3"/>
    <w:rsid w:val="00A71992"/>
    <w:rsid w:val="00A71C1A"/>
    <w:rsid w:val="00A72C11"/>
    <w:rsid w:val="00A73D28"/>
    <w:rsid w:val="00A7479E"/>
    <w:rsid w:val="00A7534F"/>
    <w:rsid w:val="00A756AA"/>
    <w:rsid w:val="00A7635F"/>
    <w:rsid w:val="00A802B4"/>
    <w:rsid w:val="00A808A0"/>
    <w:rsid w:val="00A80F7D"/>
    <w:rsid w:val="00A81095"/>
    <w:rsid w:val="00A82C04"/>
    <w:rsid w:val="00A8371C"/>
    <w:rsid w:val="00A83D4D"/>
    <w:rsid w:val="00A84093"/>
    <w:rsid w:val="00A84A29"/>
    <w:rsid w:val="00A84A65"/>
    <w:rsid w:val="00A854E3"/>
    <w:rsid w:val="00A85E08"/>
    <w:rsid w:val="00A87296"/>
    <w:rsid w:val="00A87889"/>
    <w:rsid w:val="00A91E4E"/>
    <w:rsid w:val="00A9274C"/>
    <w:rsid w:val="00A92A1A"/>
    <w:rsid w:val="00A93CCB"/>
    <w:rsid w:val="00A93FB6"/>
    <w:rsid w:val="00A954DF"/>
    <w:rsid w:val="00A956AA"/>
    <w:rsid w:val="00A95B68"/>
    <w:rsid w:val="00A95E16"/>
    <w:rsid w:val="00A9605D"/>
    <w:rsid w:val="00A97053"/>
    <w:rsid w:val="00A97523"/>
    <w:rsid w:val="00A97AEF"/>
    <w:rsid w:val="00AA108F"/>
    <w:rsid w:val="00AA4823"/>
    <w:rsid w:val="00AA5D7B"/>
    <w:rsid w:val="00AA61B6"/>
    <w:rsid w:val="00AA6AC5"/>
    <w:rsid w:val="00AA7451"/>
    <w:rsid w:val="00AA750F"/>
    <w:rsid w:val="00AA7569"/>
    <w:rsid w:val="00AB03F1"/>
    <w:rsid w:val="00AB0499"/>
    <w:rsid w:val="00AB0CE8"/>
    <w:rsid w:val="00AB18FF"/>
    <w:rsid w:val="00AB19AE"/>
    <w:rsid w:val="00AB1B8A"/>
    <w:rsid w:val="00AB1FC2"/>
    <w:rsid w:val="00AB23C5"/>
    <w:rsid w:val="00AB2B52"/>
    <w:rsid w:val="00AB2ED4"/>
    <w:rsid w:val="00AB4C99"/>
    <w:rsid w:val="00AB6E1C"/>
    <w:rsid w:val="00AB7208"/>
    <w:rsid w:val="00AB7C67"/>
    <w:rsid w:val="00AC183B"/>
    <w:rsid w:val="00AC25D9"/>
    <w:rsid w:val="00AC2C05"/>
    <w:rsid w:val="00AC31CE"/>
    <w:rsid w:val="00AC3AA1"/>
    <w:rsid w:val="00AC40D7"/>
    <w:rsid w:val="00AC4124"/>
    <w:rsid w:val="00AC61CB"/>
    <w:rsid w:val="00AC6C52"/>
    <w:rsid w:val="00AC7463"/>
    <w:rsid w:val="00AC7A0F"/>
    <w:rsid w:val="00AC7ADC"/>
    <w:rsid w:val="00AD116D"/>
    <w:rsid w:val="00AD21C7"/>
    <w:rsid w:val="00AD29E0"/>
    <w:rsid w:val="00AD2C4E"/>
    <w:rsid w:val="00AD2D53"/>
    <w:rsid w:val="00AD4519"/>
    <w:rsid w:val="00AD4678"/>
    <w:rsid w:val="00AD4748"/>
    <w:rsid w:val="00AD55DC"/>
    <w:rsid w:val="00AD5F90"/>
    <w:rsid w:val="00AD6314"/>
    <w:rsid w:val="00AD6BB2"/>
    <w:rsid w:val="00AD71BB"/>
    <w:rsid w:val="00AD7539"/>
    <w:rsid w:val="00AD78DB"/>
    <w:rsid w:val="00AE0584"/>
    <w:rsid w:val="00AE0924"/>
    <w:rsid w:val="00AE141D"/>
    <w:rsid w:val="00AE19AE"/>
    <w:rsid w:val="00AE79E5"/>
    <w:rsid w:val="00AE7FB9"/>
    <w:rsid w:val="00AF0EAD"/>
    <w:rsid w:val="00AF0FDD"/>
    <w:rsid w:val="00AF1023"/>
    <w:rsid w:val="00AF11DA"/>
    <w:rsid w:val="00AF17B6"/>
    <w:rsid w:val="00AF1BC1"/>
    <w:rsid w:val="00AF2C6C"/>
    <w:rsid w:val="00AF2CA7"/>
    <w:rsid w:val="00AF32AC"/>
    <w:rsid w:val="00AF369F"/>
    <w:rsid w:val="00AF3EB3"/>
    <w:rsid w:val="00AF3F34"/>
    <w:rsid w:val="00AF4363"/>
    <w:rsid w:val="00AF4A29"/>
    <w:rsid w:val="00AF5C7F"/>
    <w:rsid w:val="00B00D6B"/>
    <w:rsid w:val="00B00E59"/>
    <w:rsid w:val="00B00FB9"/>
    <w:rsid w:val="00B013A4"/>
    <w:rsid w:val="00B0295C"/>
    <w:rsid w:val="00B02F02"/>
    <w:rsid w:val="00B03A23"/>
    <w:rsid w:val="00B050A4"/>
    <w:rsid w:val="00B05357"/>
    <w:rsid w:val="00B05A0A"/>
    <w:rsid w:val="00B062C2"/>
    <w:rsid w:val="00B067B1"/>
    <w:rsid w:val="00B06C42"/>
    <w:rsid w:val="00B06D38"/>
    <w:rsid w:val="00B07684"/>
    <w:rsid w:val="00B079B3"/>
    <w:rsid w:val="00B106B5"/>
    <w:rsid w:val="00B10882"/>
    <w:rsid w:val="00B10C4F"/>
    <w:rsid w:val="00B121AF"/>
    <w:rsid w:val="00B14276"/>
    <w:rsid w:val="00B142A1"/>
    <w:rsid w:val="00B142D4"/>
    <w:rsid w:val="00B14AF3"/>
    <w:rsid w:val="00B15424"/>
    <w:rsid w:val="00B2050D"/>
    <w:rsid w:val="00B20CAB"/>
    <w:rsid w:val="00B22271"/>
    <w:rsid w:val="00B22DB4"/>
    <w:rsid w:val="00B231B9"/>
    <w:rsid w:val="00B24CFC"/>
    <w:rsid w:val="00B25E7E"/>
    <w:rsid w:val="00B269CD"/>
    <w:rsid w:val="00B26C28"/>
    <w:rsid w:val="00B26ECF"/>
    <w:rsid w:val="00B30581"/>
    <w:rsid w:val="00B305CE"/>
    <w:rsid w:val="00B309C9"/>
    <w:rsid w:val="00B30ACB"/>
    <w:rsid w:val="00B31823"/>
    <w:rsid w:val="00B318E8"/>
    <w:rsid w:val="00B31EBF"/>
    <w:rsid w:val="00B339B7"/>
    <w:rsid w:val="00B33F59"/>
    <w:rsid w:val="00B34303"/>
    <w:rsid w:val="00B34A4F"/>
    <w:rsid w:val="00B36975"/>
    <w:rsid w:val="00B37A9F"/>
    <w:rsid w:val="00B37E93"/>
    <w:rsid w:val="00B4081F"/>
    <w:rsid w:val="00B410E3"/>
    <w:rsid w:val="00B4118D"/>
    <w:rsid w:val="00B411CF"/>
    <w:rsid w:val="00B415FA"/>
    <w:rsid w:val="00B424D9"/>
    <w:rsid w:val="00B42575"/>
    <w:rsid w:val="00B43060"/>
    <w:rsid w:val="00B43829"/>
    <w:rsid w:val="00B46B4F"/>
    <w:rsid w:val="00B46E43"/>
    <w:rsid w:val="00B478FB"/>
    <w:rsid w:val="00B508A3"/>
    <w:rsid w:val="00B50DD8"/>
    <w:rsid w:val="00B51511"/>
    <w:rsid w:val="00B51904"/>
    <w:rsid w:val="00B51ABC"/>
    <w:rsid w:val="00B52105"/>
    <w:rsid w:val="00B52883"/>
    <w:rsid w:val="00B536E1"/>
    <w:rsid w:val="00B539AD"/>
    <w:rsid w:val="00B540A3"/>
    <w:rsid w:val="00B55123"/>
    <w:rsid w:val="00B551CB"/>
    <w:rsid w:val="00B55248"/>
    <w:rsid w:val="00B55734"/>
    <w:rsid w:val="00B557E3"/>
    <w:rsid w:val="00B5697F"/>
    <w:rsid w:val="00B56A6A"/>
    <w:rsid w:val="00B60370"/>
    <w:rsid w:val="00B6052F"/>
    <w:rsid w:val="00B60899"/>
    <w:rsid w:val="00B6146F"/>
    <w:rsid w:val="00B62027"/>
    <w:rsid w:val="00B6499E"/>
    <w:rsid w:val="00B6560F"/>
    <w:rsid w:val="00B665F6"/>
    <w:rsid w:val="00B6669A"/>
    <w:rsid w:val="00B6741F"/>
    <w:rsid w:val="00B67463"/>
    <w:rsid w:val="00B712CB"/>
    <w:rsid w:val="00B7331A"/>
    <w:rsid w:val="00B73D10"/>
    <w:rsid w:val="00B7421E"/>
    <w:rsid w:val="00B74F1C"/>
    <w:rsid w:val="00B756EE"/>
    <w:rsid w:val="00B76407"/>
    <w:rsid w:val="00B76AAE"/>
    <w:rsid w:val="00B77F5D"/>
    <w:rsid w:val="00B80E04"/>
    <w:rsid w:val="00B83275"/>
    <w:rsid w:val="00B835A3"/>
    <w:rsid w:val="00B84810"/>
    <w:rsid w:val="00B84F34"/>
    <w:rsid w:val="00B8586C"/>
    <w:rsid w:val="00B85D84"/>
    <w:rsid w:val="00B86AEC"/>
    <w:rsid w:val="00B87B3F"/>
    <w:rsid w:val="00B900D6"/>
    <w:rsid w:val="00B90951"/>
    <w:rsid w:val="00B90DB8"/>
    <w:rsid w:val="00B91018"/>
    <w:rsid w:val="00B91288"/>
    <w:rsid w:val="00B920CF"/>
    <w:rsid w:val="00B925FA"/>
    <w:rsid w:val="00B92608"/>
    <w:rsid w:val="00B927A3"/>
    <w:rsid w:val="00B93FB3"/>
    <w:rsid w:val="00B94786"/>
    <w:rsid w:val="00B94977"/>
    <w:rsid w:val="00B96211"/>
    <w:rsid w:val="00B96604"/>
    <w:rsid w:val="00B9701D"/>
    <w:rsid w:val="00B974E8"/>
    <w:rsid w:val="00BA3022"/>
    <w:rsid w:val="00BA3739"/>
    <w:rsid w:val="00BA3A38"/>
    <w:rsid w:val="00BA3ED3"/>
    <w:rsid w:val="00BA66B5"/>
    <w:rsid w:val="00BA6D82"/>
    <w:rsid w:val="00BA7C91"/>
    <w:rsid w:val="00BB01AD"/>
    <w:rsid w:val="00BB05E2"/>
    <w:rsid w:val="00BB0881"/>
    <w:rsid w:val="00BB1180"/>
    <w:rsid w:val="00BB158C"/>
    <w:rsid w:val="00BB2DAD"/>
    <w:rsid w:val="00BB69CD"/>
    <w:rsid w:val="00BB72CB"/>
    <w:rsid w:val="00BB78C5"/>
    <w:rsid w:val="00BC128F"/>
    <w:rsid w:val="00BC1301"/>
    <w:rsid w:val="00BC15FC"/>
    <w:rsid w:val="00BC1D19"/>
    <w:rsid w:val="00BC283D"/>
    <w:rsid w:val="00BC2A32"/>
    <w:rsid w:val="00BC3496"/>
    <w:rsid w:val="00BC3F66"/>
    <w:rsid w:val="00BC410D"/>
    <w:rsid w:val="00BC5D4C"/>
    <w:rsid w:val="00BC6424"/>
    <w:rsid w:val="00BC6510"/>
    <w:rsid w:val="00BC6C88"/>
    <w:rsid w:val="00BC6F5E"/>
    <w:rsid w:val="00BC712E"/>
    <w:rsid w:val="00BC77EC"/>
    <w:rsid w:val="00BD0764"/>
    <w:rsid w:val="00BD09DE"/>
    <w:rsid w:val="00BD0CFC"/>
    <w:rsid w:val="00BD1EC3"/>
    <w:rsid w:val="00BD2159"/>
    <w:rsid w:val="00BD2647"/>
    <w:rsid w:val="00BD27A0"/>
    <w:rsid w:val="00BD28D4"/>
    <w:rsid w:val="00BD29EE"/>
    <w:rsid w:val="00BD34C6"/>
    <w:rsid w:val="00BD4DC1"/>
    <w:rsid w:val="00BD564B"/>
    <w:rsid w:val="00BD5AF7"/>
    <w:rsid w:val="00BE0D7B"/>
    <w:rsid w:val="00BE144E"/>
    <w:rsid w:val="00BE2053"/>
    <w:rsid w:val="00BE26DA"/>
    <w:rsid w:val="00BE3CF4"/>
    <w:rsid w:val="00BE4023"/>
    <w:rsid w:val="00BE4724"/>
    <w:rsid w:val="00BE5B12"/>
    <w:rsid w:val="00BE5BEF"/>
    <w:rsid w:val="00BE6A1F"/>
    <w:rsid w:val="00BE6C2B"/>
    <w:rsid w:val="00BE74A1"/>
    <w:rsid w:val="00BF417A"/>
    <w:rsid w:val="00BF55C4"/>
    <w:rsid w:val="00BF602D"/>
    <w:rsid w:val="00BF6A8A"/>
    <w:rsid w:val="00BF74B9"/>
    <w:rsid w:val="00C0054A"/>
    <w:rsid w:val="00C0091D"/>
    <w:rsid w:val="00C0254C"/>
    <w:rsid w:val="00C02577"/>
    <w:rsid w:val="00C02A66"/>
    <w:rsid w:val="00C02C44"/>
    <w:rsid w:val="00C02F49"/>
    <w:rsid w:val="00C032D8"/>
    <w:rsid w:val="00C04108"/>
    <w:rsid w:val="00C051FE"/>
    <w:rsid w:val="00C05D62"/>
    <w:rsid w:val="00C062F1"/>
    <w:rsid w:val="00C076B2"/>
    <w:rsid w:val="00C10EC2"/>
    <w:rsid w:val="00C11883"/>
    <w:rsid w:val="00C11FD4"/>
    <w:rsid w:val="00C12F1C"/>
    <w:rsid w:val="00C16A2B"/>
    <w:rsid w:val="00C20AF1"/>
    <w:rsid w:val="00C2302E"/>
    <w:rsid w:val="00C2350F"/>
    <w:rsid w:val="00C23C21"/>
    <w:rsid w:val="00C251A9"/>
    <w:rsid w:val="00C26239"/>
    <w:rsid w:val="00C27FE8"/>
    <w:rsid w:val="00C30D93"/>
    <w:rsid w:val="00C31E27"/>
    <w:rsid w:val="00C31FD6"/>
    <w:rsid w:val="00C3206C"/>
    <w:rsid w:val="00C32D2D"/>
    <w:rsid w:val="00C3311E"/>
    <w:rsid w:val="00C33D9F"/>
    <w:rsid w:val="00C360E3"/>
    <w:rsid w:val="00C36393"/>
    <w:rsid w:val="00C3683B"/>
    <w:rsid w:val="00C36E69"/>
    <w:rsid w:val="00C36E6F"/>
    <w:rsid w:val="00C37660"/>
    <w:rsid w:val="00C37F02"/>
    <w:rsid w:val="00C4041B"/>
    <w:rsid w:val="00C41515"/>
    <w:rsid w:val="00C45165"/>
    <w:rsid w:val="00C451F5"/>
    <w:rsid w:val="00C45376"/>
    <w:rsid w:val="00C455AB"/>
    <w:rsid w:val="00C46346"/>
    <w:rsid w:val="00C4640E"/>
    <w:rsid w:val="00C50AD1"/>
    <w:rsid w:val="00C51017"/>
    <w:rsid w:val="00C517EB"/>
    <w:rsid w:val="00C51A66"/>
    <w:rsid w:val="00C51E2B"/>
    <w:rsid w:val="00C53AE0"/>
    <w:rsid w:val="00C56392"/>
    <w:rsid w:val="00C622C7"/>
    <w:rsid w:val="00C63ECF"/>
    <w:rsid w:val="00C67737"/>
    <w:rsid w:val="00C70DA3"/>
    <w:rsid w:val="00C71B69"/>
    <w:rsid w:val="00C71E63"/>
    <w:rsid w:val="00C733DB"/>
    <w:rsid w:val="00C736D3"/>
    <w:rsid w:val="00C74122"/>
    <w:rsid w:val="00C75241"/>
    <w:rsid w:val="00C75775"/>
    <w:rsid w:val="00C75D71"/>
    <w:rsid w:val="00C7723F"/>
    <w:rsid w:val="00C80052"/>
    <w:rsid w:val="00C8135E"/>
    <w:rsid w:val="00C81D46"/>
    <w:rsid w:val="00C82FC5"/>
    <w:rsid w:val="00C83770"/>
    <w:rsid w:val="00C83A01"/>
    <w:rsid w:val="00C840F2"/>
    <w:rsid w:val="00C84EDD"/>
    <w:rsid w:val="00C85193"/>
    <w:rsid w:val="00C85C92"/>
    <w:rsid w:val="00C85E81"/>
    <w:rsid w:val="00C86855"/>
    <w:rsid w:val="00C86A04"/>
    <w:rsid w:val="00C9100C"/>
    <w:rsid w:val="00C91070"/>
    <w:rsid w:val="00C91897"/>
    <w:rsid w:val="00C932B9"/>
    <w:rsid w:val="00C933BB"/>
    <w:rsid w:val="00C94284"/>
    <w:rsid w:val="00C96A63"/>
    <w:rsid w:val="00C96EC5"/>
    <w:rsid w:val="00C96FF0"/>
    <w:rsid w:val="00C97566"/>
    <w:rsid w:val="00C97D4C"/>
    <w:rsid w:val="00CA0029"/>
    <w:rsid w:val="00CA266C"/>
    <w:rsid w:val="00CA39A6"/>
    <w:rsid w:val="00CA4144"/>
    <w:rsid w:val="00CA4506"/>
    <w:rsid w:val="00CA4B5A"/>
    <w:rsid w:val="00CA5B6A"/>
    <w:rsid w:val="00CA5F92"/>
    <w:rsid w:val="00CA6616"/>
    <w:rsid w:val="00CA6BB9"/>
    <w:rsid w:val="00CA6D68"/>
    <w:rsid w:val="00CA714D"/>
    <w:rsid w:val="00CA715F"/>
    <w:rsid w:val="00CB281C"/>
    <w:rsid w:val="00CB4203"/>
    <w:rsid w:val="00CB42A4"/>
    <w:rsid w:val="00CB4910"/>
    <w:rsid w:val="00CB4C0E"/>
    <w:rsid w:val="00CB61E1"/>
    <w:rsid w:val="00CB6405"/>
    <w:rsid w:val="00CB657E"/>
    <w:rsid w:val="00CC10F5"/>
    <w:rsid w:val="00CC2339"/>
    <w:rsid w:val="00CC464D"/>
    <w:rsid w:val="00CC4E3F"/>
    <w:rsid w:val="00CC53C1"/>
    <w:rsid w:val="00CC5A51"/>
    <w:rsid w:val="00CC709E"/>
    <w:rsid w:val="00CC75A5"/>
    <w:rsid w:val="00CC77E9"/>
    <w:rsid w:val="00CD03F9"/>
    <w:rsid w:val="00CD1FFA"/>
    <w:rsid w:val="00CD2C71"/>
    <w:rsid w:val="00CD3900"/>
    <w:rsid w:val="00CD3B6E"/>
    <w:rsid w:val="00CD5068"/>
    <w:rsid w:val="00CD52F1"/>
    <w:rsid w:val="00CD67A9"/>
    <w:rsid w:val="00CD756B"/>
    <w:rsid w:val="00CE0EF0"/>
    <w:rsid w:val="00CE1186"/>
    <w:rsid w:val="00CE27DA"/>
    <w:rsid w:val="00CE2A57"/>
    <w:rsid w:val="00CE3CB4"/>
    <w:rsid w:val="00CE4059"/>
    <w:rsid w:val="00CE40C7"/>
    <w:rsid w:val="00CE4931"/>
    <w:rsid w:val="00CE52AB"/>
    <w:rsid w:val="00CE55CC"/>
    <w:rsid w:val="00CE5C59"/>
    <w:rsid w:val="00CE6B75"/>
    <w:rsid w:val="00CE7FB1"/>
    <w:rsid w:val="00CF0541"/>
    <w:rsid w:val="00CF150A"/>
    <w:rsid w:val="00CF1514"/>
    <w:rsid w:val="00CF1909"/>
    <w:rsid w:val="00CF1C4C"/>
    <w:rsid w:val="00CF1D49"/>
    <w:rsid w:val="00CF2062"/>
    <w:rsid w:val="00CF2839"/>
    <w:rsid w:val="00CF4018"/>
    <w:rsid w:val="00CF4175"/>
    <w:rsid w:val="00CF58BD"/>
    <w:rsid w:val="00CF69C8"/>
    <w:rsid w:val="00CF7307"/>
    <w:rsid w:val="00D006AD"/>
    <w:rsid w:val="00D010B3"/>
    <w:rsid w:val="00D0115D"/>
    <w:rsid w:val="00D01B5F"/>
    <w:rsid w:val="00D022EA"/>
    <w:rsid w:val="00D024BF"/>
    <w:rsid w:val="00D05776"/>
    <w:rsid w:val="00D057D1"/>
    <w:rsid w:val="00D10513"/>
    <w:rsid w:val="00D1217D"/>
    <w:rsid w:val="00D125DC"/>
    <w:rsid w:val="00D126FA"/>
    <w:rsid w:val="00D12A56"/>
    <w:rsid w:val="00D14DA9"/>
    <w:rsid w:val="00D152B2"/>
    <w:rsid w:val="00D15DDA"/>
    <w:rsid w:val="00D168B7"/>
    <w:rsid w:val="00D17378"/>
    <w:rsid w:val="00D20863"/>
    <w:rsid w:val="00D218BC"/>
    <w:rsid w:val="00D21F2E"/>
    <w:rsid w:val="00D23C3C"/>
    <w:rsid w:val="00D23FE1"/>
    <w:rsid w:val="00D24918"/>
    <w:rsid w:val="00D27683"/>
    <w:rsid w:val="00D3008C"/>
    <w:rsid w:val="00D3023E"/>
    <w:rsid w:val="00D3068F"/>
    <w:rsid w:val="00D30D99"/>
    <w:rsid w:val="00D3130F"/>
    <w:rsid w:val="00D3135B"/>
    <w:rsid w:val="00D319A8"/>
    <w:rsid w:val="00D31A60"/>
    <w:rsid w:val="00D31D50"/>
    <w:rsid w:val="00D328C7"/>
    <w:rsid w:val="00D339FF"/>
    <w:rsid w:val="00D33A32"/>
    <w:rsid w:val="00D33BE3"/>
    <w:rsid w:val="00D33D7E"/>
    <w:rsid w:val="00D34054"/>
    <w:rsid w:val="00D34835"/>
    <w:rsid w:val="00D34BEE"/>
    <w:rsid w:val="00D35BB6"/>
    <w:rsid w:val="00D36B18"/>
    <w:rsid w:val="00D375F3"/>
    <w:rsid w:val="00D3769D"/>
    <w:rsid w:val="00D401C9"/>
    <w:rsid w:val="00D40254"/>
    <w:rsid w:val="00D41036"/>
    <w:rsid w:val="00D41EBC"/>
    <w:rsid w:val="00D42B80"/>
    <w:rsid w:val="00D43949"/>
    <w:rsid w:val="00D468B9"/>
    <w:rsid w:val="00D46BAC"/>
    <w:rsid w:val="00D46F2B"/>
    <w:rsid w:val="00D474D0"/>
    <w:rsid w:val="00D47A0A"/>
    <w:rsid w:val="00D501BF"/>
    <w:rsid w:val="00D5171E"/>
    <w:rsid w:val="00D51BB6"/>
    <w:rsid w:val="00D5345F"/>
    <w:rsid w:val="00D544AF"/>
    <w:rsid w:val="00D544B8"/>
    <w:rsid w:val="00D54813"/>
    <w:rsid w:val="00D54ABC"/>
    <w:rsid w:val="00D55AC9"/>
    <w:rsid w:val="00D55C54"/>
    <w:rsid w:val="00D57501"/>
    <w:rsid w:val="00D578C0"/>
    <w:rsid w:val="00D601F8"/>
    <w:rsid w:val="00D62F93"/>
    <w:rsid w:val="00D644CE"/>
    <w:rsid w:val="00D646F5"/>
    <w:rsid w:val="00D6495A"/>
    <w:rsid w:val="00D64C36"/>
    <w:rsid w:val="00D650B8"/>
    <w:rsid w:val="00D673B2"/>
    <w:rsid w:val="00D678BA"/>
    <w:rsid w:val="00D67CEA"/>
    <w:rsid w:val="00D7020B"/>
    <w:rsid w:val="00D70DC6"/>
    <w:rsid w:val="00D727CD"/>
    <w:rsid w:val="00D731F1"/>
    <w:rsid w:val="00D74E82"/>
    <w:rsid w:val="00D75F2B"/>
    <w:rsid w:val="00D761FB"/>
    <w:rsid w:val="00D77FDB"/>
    <w:rsid w:val="00D81AED"/>
    <w:rsid w:val="00D81B87"/>
    <w:rsid w:val="00D823DF"/>
    <w:rsid w:val="00D8248D"/>
    <w:rsid w:val="00D82CE5"/>
    <w:rsid w:val="00D84061"/>
    <w:rsid w:val="00D8522F"/>
    <w:rsid w:val="00D869D3"/>
    <w:rsid w:val="00D87C50"/>
    <w:rsid w:val="00D91824"/>
    <w:rsid w:val="00D929DD"/>
    <w:rsid w:val="00D92A81"/>
    <w:rsid w:val="00D92EFB"/>
    <w:rsid w:val="00D92F1B"/>
    <w:rsid w:val="00D93009"/>
    <w:rsid w:val="00D9344D"/>
    <w:rsid w:val="00D93EC8"/>
    <w:rsid w:val="00D940F8"/>
    <w:rsid w:val="00D9531C"/>
    <w:rsid w:val="00D9543F"/>
    <w:rsid w:val="00D95B18"/>
    <w:rsid w:val="00D965F0"/>
    <w:rsid w:val="00D96C2E"/>
    <w:rsid w:val="00D97ED7"/>
    <w:rsid w:val="00DA0991"/>
    <w:rsid w:val="00DA274A"/>
    <w:rsid w:val="00DA2839"/>
    <w:rsid w:val="00DA5909"/>
    <w:rsid w:val="00DA6850"/>
    <w:rsid w:val="00DA6D8D"/>
    <w:rsid w:val="00DA6FA9"/>
    <w:rsid w:val="00DA712E"/>
    <w:rsid w:val="00DB2AA8"/>
    <w:rsid w:val="00DB36C6"/>
    <w:rsid w:val="00DB5191"/>
    <w:rsid w:val="00DB5613"/>
    <w:rsid w:val="00DB5874"/>
    <w:rsid w:val="00DB5B7E"/>
    <w:rsid w:val="00DB69D3"/>
    <w:rsid w:val="00DB6A05"/>
    <w:rsid w:val="00DB7947"/>
    <w:rsid w:val="00DC09C7"/>
    <w:rsid w:val="00DC11D3"/>
    <w:rsid w:val="00DC27D5"/>
    <w:rsid w:val="00DC3828"/>
    <w:rsid w:val="00DC3D34"/>
    <w:rsid w:val="00DC436B"/>
    <w:rsid w:val="00DC5364"/>
    <w:rsid w:val="00DC5A06"/>
    <w:rsid w:val="00DC6600"/>
    <w:rsid w:val="00DC6F59"/>
    <w:rsid w:val="00DC75FE"/>
    <w:rsid w:val="00DC7875"/>
    <w:rsid w:val="00DC7A07"/>
    <w:rsid w:val="00DD05BA"/>
    <w:rsid w:val="00DD07A9"/>
    <w:rsid w:val="00DD152F"/>
    <w:rsid w:val="00DD1B35"/>
    <w:rsid w:val="00DD2E56"/>
    <w:rsid w:val="00DD3A39"/>
    <w:rsid w:val="00DD3AB3"/>
    <w:rsid w:val="00DD3C4C"/>
    <w:rsid w:val="00DD3CBB"/>
    <w:rsid w:val="00DD43C8"/>
    <w:rsid w:val="00DD644F"/>
    <w:rsid w:val="00DE074C"/>
    <w:rsid w:val="00DE07EE"/>
    <w:rsid w:val="00DE10DC"/>
    <w:rsid w:val="00DE4674"/>
    <w:rsid w:val="00DE543C"/>
    <w:rsid w:val="00DE54DF"/>
    <w:rsid w:val="00DE6360"/>
    <w:rsid w:val="00DF05DC"/>
    <w:rsid w:val="00DF0881"/>
    <w:rsid w:val="00DF1413"/>
    <w:rsid w:val="00DF25DB"/>
    <w:rsid w:val="00DF52EE"/>
    <w:rsid w:val="00E0067F"/>
    <w:rsid w:val="00E00A85"/>
    <w:rsid w:val="00E00DA6"/>
    <w:rsid w:val="00E012A6"/>
    <w:rsid w:val="00E012FF"/>
    <w:rsid w:val="00E024C3"/>
    <w:rsid w:val="00E02A22"/>
    <w:rsid w:val="00E04460"/>
    <w:rsid w:val="00E066C6"/>
    <w:rsid w:val="00E06C38"/>
    <w:rsid w:val="00E11C7F"/>
    <w:rsid w:val="00E12882"/>
    <w:rsid w:val="00E12CFA"/>
    <w:rsid w:val="00E15D9C"/>
    <w:rsid w:val="00E20EFB"/>
    <w:rsid w:val="00E218CD"/>
    <w:rsid w:val="00E219DE"/>
    <w:rsid w:val="00E23325"/>
    <w:rsid w:val="00E242E9"/>
    <w:rsid w:val="00E25171"/>
    <w:rsid w:val="00E25BEF"/>
    <w:rsid w:val="00E269B3"/>
    <w:rsid w:val="00E279FE"/>
    <w:rsid w:val="00E27AE4"/>
    <w:rsid w:val="00E30C83"/>
    <w:rsid w:val="00E30CC7"/>
    <w:rsid w:val="00E31D4D"/>
    <w:rsid w:val="00E31D90"/>
    <w:rsid w:val="00E325D9"/>
    <w:rsid w:val="00E343B4"/>
    <w:rsid w:val="00E365F5"/>
    <w:rsid w:val="00E36724"/>
    <w:rsid w:val="00E41640"/>
    <w:rsid w:val="00E41C5C"/>
    <w:rsid w:val="00E41D1A"/>
    <w:rsid w:val="00E41FA8"/>
    <w:rsid w:val="00E43625"/>
    <w:rsid w:val="00E45618"/>
    <w:rsid w:val="00E4621E"/>
    <w:rsid w:val="00E46B4E"/>
    <w:rsid w:val="00E46E2E"/>
    <w:rsid w:val="00E47F6F"/>
    <w:rsid w:val="00E5157B"/>
    <w:rsid w:val="00E51648"/>
    <w:rsid w:val="00E53AC2"/>
    <w:rsid w:val="00E53CE1"/>
    <w:rsid w:val="00E5400F"/>
    <w:rsid w:val="00E54F0C"/>
    <w:rsid w:val="00E55AED"/>
    <w:rsid w:val="00E55B47"/>
    <w:rsid w:val="00E572CF"/>
    <w:rsid w:val="00E572EC"/>
    <w:rsid w:val="00E57D13"/>
    <w:rsid w:val="00E60F15"/>
    <w:rsid w:val="00E62065"/>
    <w:rsid w:val="00E62352"/>
    <w:rsid w:val="00E62C8D"/>
    <w:rsid w:val="00E63434"/>
    <w:rsid w:val="00E638DB"/>
    <w:rsid w:val="00E64168"/>
    <w:rsid w:val="00E64A9A"/>
    <w:rsid w:val="00E6557D"/>
    <w:rsid w:val="00E66A77"/>
    <w:rsid w:val="00E70893"/>
    <w:rsid w:val="00E70A08"/>
    <w:rsid w:val="00E70DF0"/>
    <w:rsid w:val="00E71223"/>
    <w:rsid w:val="00E7251D"/>
    <w:rsid w:val="00E72BDA"/>
    <w:rsid w:val="00E7307C"/>
    <w:rsid w:val="00E73BA8"/>
    <w:rsid w:val="00E74AFE"/>
    <w:rsid w:val="00E76485"/>
    <w:rsid w:val="00E777BA"/>
    <w:rsid w:val="00E77E96"/>
    <w:rsid w:val="00E8016E"/>
    <w:rsid w:val="00E805F5"/>
    <w:rsid w:val="00E811C3"/>
    <w:rsid w:val="00E81B79"/>
    <w:rsid w:val="00E81BA2"/>
    <w:rsid w:val="00E822E2"/>
    <w:rsid w:val="00E82843"/>
    <w:rsid w:val="00E83432"/>
    <w:rsid w:val="00E8393D"/>
    <w:rsid w:val="00E83CF1"/>
    <w:rsid w:val="00E853CB"/>
    <w:rsid w:val="00E85B4B"/>
    <w:rsid w:val="00E85DE1"/>
    <w:rsid w:val="00E86356"/>
    <w:rsid w:val="00E9090E"/>
    <w:rsid w:val="00E9222B"/>
    <w:rsid w:val="00E93E93"/>
    <w:rsid w:val="00E95DAA"/>
    <w:rsid w:val="00E971BC"/>
    <w:rsid w:val="00E97527"/>
    <w:rsid w:val="00EA0023"/>
    <w:rsid w:val="00EA1BF9"/>
    <w:rsid w:val="00EA263F"/>
    <w:rsid w:val="00EA38A9"/>
    <w:rsid w:val="00EA3F80"/>
    <w:rsid w:val="00EA4C2E"/>
    <w:rsid w:val="00EA51AA"/>
    <w:rsid w:val="00EA552D"/>
    <w:rsid w:val="00EA66B9"/>
    <w:rsid w:val="00EA6D77"/>
    <w:rsid w:val="00EA736E"/>
    <w:rsid w:val="00EB0581"/>
    <w:rsid w:val="00EB0E17"/>
    <w:rsid w:val="00EB132A"/>
    <w:rsid w:val="00EB140E"/>
    <w:rsid w:val="00EB1D6C"/>
    <w:rsid w:val="00EB20BB"/>
    <w:rsid w:val="00EB3736"/>
    <w:rsid w:val="00EB3AAD"/>
    <w:rsid w:val="00EB3E88"/>
    <w:rsid w:val="00EB3F74"/>
    <w:rsid w:val="00EB40EC"/>
    <w:rsid w:val="00EB45E0"/>
    <w:rsid w:val="00EB516B"/>
    <w:rsid w:val="00EB55F8"/>
    <w:rsid w:val="00EB57F7"/>
    <w:rsid w:val="00EB5C63"/>
    <w:rsid w:val="00EB6226"/>
    <w:rsid w:val="00EB7AD3"/>
    <w:rsid w:val="00EB7EBC"/>
    <w:rsid w:val="00EC0AAD"/>
    <w:rsid w:val="00EC157E"/>
    <w:rsid w:val="00EC1857"/>
    <w:rsid w:val="00EC2199"/>
    <w:rsid w:val="00EC2F85"/>
    <w:rsid w:val="00EC3394"/>
    <w:rsid w:val="00EC3E1B"/>
    <w:rsid w:val="00EC4030"/>
    <w:rsid w:val="00EC5454"/>
    <w:rsid w:val="00EC7B72"/>
    <w:rsid w:val="00ED0384"/>
    <w:rsid w:val="00ED1BA8"/>
    <w:rsid w:val="00ED2454"/>
    <w:rsid w:val="00ED2987"/>
    <w:rsid w:val="00ED3766"/>
    <w:rsid w:val="00ED40BF"/>
    <w:rsid w:val="00ED4937"/>
    <w:rsid w:val="00ED5ABB"/>
    <w:rsid w:val="00ED5B1E"/>
    <w:rsid w:val="00ED60ED"/>
    <w:rsid w:val="00EE08EE"/>
    <w:rsid w:val="00EE11B4"/>
    <w:rsid w:val="00EE2056"/>
    <w:rsid w:val="00EE2827"/>
    <w:rsid w:val="00EE2DD1"/>
    <w:rsid w:val="00EE352A"/>
    <w:rsid w:val="00EE38EF"/>
    <w:rsid w:val="00EE589D"/>
    <w:rsid w:val="00EE5AA4"/>
    <w:rsid w:val="00EE6995"/>
    <w:rsid w:val="00EE6B7B"/>
    <w:rsid w:val="00EE7E17"/>
    <w:rsid w:val="00EF0463"/>
    <w:rsid w:val="00EF268A"/>
    <w:rsid w:val="00EF3D65"/>
    <w:rsid w:val="00EF44F2"/>
    <w:rsid w:val="00EF49B6"/>
    <w:rsid w:val="00EF6273"/>
    <w:rsid w:val="00F02C10"/>
    <w:rsid w:val="00F02E2D"/>
    <w:rsid w:val="00F04557"/>
    <w:rsid w:val="00F049ED"/>
    <w:rsid w:val="00F04DE7"/>
    <w:rsid w:val="00F05539"/>
    <w:rsid w:val="00F05A4F"/>
    <w:rsid w:val="00F05CAF"/>
    <w:rsid w:val="00F06518"/>
    <w:rsid w:val="00F06DC1"/>
    <w:rsid w:val="00F07877"/>
    <w:rsid w:val="00F104D0"/>
    <w:rsid w:val="00F1261C"/>
    <w:rsid w:val="00F12F22"/>
    <w:rsid w:val="00F13E44"/>
    <w:rsid w:val="00F1422A"/>
    <w:rsid w:val="00F1567F"/>
    <w:rsid w:val="00F16ECC"/>
    <w:rsid w:val="00F225D1"/>
    <w:rsid w:val="00F22931"/>
    <w:rsid w:val="00F233F3"/>
    <w:rsid w:val="00F246C5"/>
    <w:rsid w:val="00F24FB6"/>
    <w:rsid w:val="00F25083"/>
    <w:rsid w:val="00F25923"/>
    <w:rsid w:val="00F268E4"/>
    <w:rsid w:val="00F26ED5"/>
    <w:rsid w:val="00F305CA"/>
    <w:rsid w:val="00F31973"/>
    <w:rsid w:val="00F3241F"/>
    <w:rsid w:val="00F3269F"/>
    <w:rsid w:val="00F326EE"/>
    <w:rsid w:val="00F327B2"/>
    <w:rsid w:val="00F3419F"/>
    <w:rsid w:val="00F35183"/>
    <w:rsid w:val="00F35A9D"/>
    <w:rsid w:val="00F35CB5"/>
    <w:rsid w:val="00F35E9D"/>
    <w:rsid w:val="00F35F52"/>
    <w:rsid w:val="00F3617E"/>
    <w:rsid w:val="00F36A19"/>
    <w:rsid w:val="00F377DF"/>
    <w:rsid w:val="00F40323"/>
    <w:rsid w:val="00F40690"/>
    <w:rsid w:val="00F40E6D"/>
    <w:rsid w:val="00F4337A"/>
    <w:rsid w:val="00F43F4C"/>
    <w:rsid w:val="00F44046"/>
    <w:rsid w:val="00F44FA2"/>
    <w:rsid w:val="00F45402"/>
    <w:rsid w:val="00F45B17"/>
    <w:rsid w:val="00F46D8E"/>
    <w:rsid w:val="00F47F6E"/>
    <w:rsid w:val="00F506B6"/>
    <w:rsid w:val="00F50820"/>
    <w:rsid w:val="00F51E67"/>
    <w:rsid w:val="00F52531"/>
    <w:rsid w:val="00F529C3"/>
    <w:rsid w:val="00F53454"/>
    <w:rsid w:val="00F534BD"/>
    <w:rsid w:val="00F53824"/>
    <w:rsid w:val="00F5402D"/>
    <w:rsid w:val="00F543B2"/>
    <w:rsid w:val="00F5490A"/>
    <w:rsid w:val="00F54F85"/>
    <w:rsid w:val="00F56E86"/>
    <w:rsid w:val="00F57083"/>
    <w:rsid w:val="00F5745E"/>
    <w:rsid w:val="00F57508"/>
    <w:rsid w:val="00F614C5"/>
    <w:rsid w:val="00F635CA"/>
    <w:rsid w:val="00F6763D"/>
    <w:rsid w:val="00F6785D"/>
    <w:rsid w:val="00F67C58"/>
    <w:rsid w:val="00F67F5D"/>
    <w:rsid w:val="00F705B8"/>
    <w:rsid w:val="00F724F2"/>
    <w:rsid w:val="00F72FAB"/>
    <w:rsid w:val="00F77DFE"/>
    <w:rsid w:val="00F806A1"/>
    <w:rsid w:val="00F81933"/>
    <w:rsid w:val="00F82795"/>
    <w:rsid w:val="00F83660"/>
    <w:rsid w:val="00F83848"/>
    <w:rsid w:val="00F83B1D"/>
    <w:rsid w:val="00F8404D"/>
    <w:rsid w:val="00F8546E"/>
    <w:rsid w:val="00F85961"/>
    <w:rsid w:val="00F859A6"/>
    <w:rsid w:val="00F86912"/>
    <w:rsid w:val="00F8720B"/>
    <w:rsid w:val="00F8729C"/>
    <w:rsid w:val="00F87391"/>
    <w:rsid w:val="00F8748A"/>
    <w:rsid w:val="00F87C68"/>
    <w:rsid w:val="00F9080C"/>
    <w:rsid w:val="00F90DD7"/>
    <w:rsid w:val="00F91647"/>
    <w:rsid w:val="00F91A23"/>
    <w:rsid w:val="00F93A2C"/>
    <w:rsid w:val="00F93CFF"/>
    <w:rsid w:val="00F95440"/>
    <w:rsid w:val="00F95C46"/>
    <w:rsid w:val="00F95D26"/>
    <w:rsid w:val="00F963A4"/>
    <w:rsid w:val="00FA01EE"/>
    <w:rsid w:val="00FA08A4"/>
    <w:rsid w:val="00FA3BB4"/>
    <w:rsid w:val="00FA72D4"/>
    <w:rsid w:val="00FB0284"/>
    <w:rsid w:val="00FB0CAC"/>
    <w:rsid w:val="00FB1AFA"/>
    <w:rsid w:val="00FB1DD6"/>
    <w:rsid w:val="00FB1E9C"/>
    <w:rsid w:val="00FB2714"/>
    <w:rsid w:val="00FB318D"/>
    <w:rsid w:val="00FB3B81"/>
    <w:rsid w:val="00FC0A98"/>
    <w:rsid w:val="00FC16BB"/>
    <w:rsid w:val="00FC2FA3"/>
    <w:rsid w:val="00FC3315"/>
    <w:rsid w:val="00FC4E90"/>
    <w:rsid w:val="00FC5083"/>
    <w:rsid w:val="00FC52E3"/>
    <w:rsid w:val="00FC59EB"/>
    <w:rsid w:val="00FC6C42"/>
    <w:rsid w:val="00FC7A90"/>
    <w:rsid w:val="00FD0362"/>
    <w:rsid w:val="00FD1951"/>
    <w:rsid w:val="00FD269C"/>
    <w:rsid w:val="00FD2751"/>
    <w:rsid w:val="00FD2FD5"/>
    <w:rsid w:val="00FD386A"/>
    <w:rsid w:val="00FD5BA8"/>
    <w:rsid w:val="00FD606F"/>
    <w:rsid w:val="00FD646F"/>
    <w:rsid w:val="00FD68AB"/>
    <w:rsid w:val="00FD719A"/>
    <w:rsid w:val="00FE2187"/>
    <w:rsid w:val="00FE35C5"/>
    <w:rsid w:val="00FE3CED"/>
    <w:rsid w:val="00FE4FA6"/>
    <w:rsid w:val="00FE5970"/>
    <w:rsid w:val="00FE5B39"/>
    <w:rsid w:val="00FE66BF"/>
    <w:rsid w:val="00FE69B4"/>
    <w:rsid w:val="00FF088C"/>
    <w:rsid w:val="00FF1344"/>
    <w:rsid w:val="00FF1632"/>
    <w:rsid w:val="00FF168F"/>
    <w:rsid w:val="00FF2BFC"/>
    <w:rsid w:val="00FF3C0F"/>
    <w:rsid w:val="00FF5395"/>
    <w:rsid w:val="00FF71AB"/>
    <w:rsid w:val="00FF7783"/>
    <w:rsid w:val="01FD3E68"/>
    <w:rsid w:val="03363C2E"/>
    <w:rsid w:val="05E51E02"/>
    <w:rsid w:val="0620B444"/>
    <w:rsid w:val="06E0F735"/>
    <w:rsid w:val="081B3FE8"/>
    <w:rsid w:val="0885B95C"/>
    <w:rsid w:val="08D7E93A"/>
    <w:rsid w:val="08E0D23D"/>
    <w:rsid w:val="08F267ED"/>
    <w:rsid w:val="090658EE"/>
    <w:rsid w:val="0951EEBF"/>
    <w:rsid w:val="09A78C1B"/>
    <w:rsid w:val="09C1191F"/>
    <w:rsid w:val="0A9811B5"/>
    <w:rsid w:val="0B246F95"/>
    <w:rsid w:val="0C1872FF"/>
    <w:rsid w:val="0CB8884F"/>
    <w:rsid w:val="0D908D1C"/>
    <w:rsid w:val="1002556F"/>
    <w:rsid w:val="129AF32B"/>
    <w:rsid w:val="12B0D29C"/>
    <w:rsid w:val="139723F6"/>
    <w:rsid w:val="14B2B96C"/>
    <w:rsid w:val="15C23377"/>
    <w:rsid w:val="161BA296"/>
    <w:rsid w:val="16DC88EA"/>
    <w:rsid w:val="177DF563"/>
    <w:rsid w:val="17D3CBCE"/>
    <w:rsid w:val="17F3CFB8"/>
    <w:rsid w:val="1931164D"/>
    <w:rsid w:val="1A032FAB"/>
    <w:rsid w:val="1A70B508"/>
    <w:rsid w:val="1A963C12"/>
    <w:rsid w:val="1B2982D4"/>
    <w:rsid w:val="1C5E140E"/>
    <w:rsid w:val="1CD88745"/>
    <w:rsid w:val="1D50B7AB"/>
    <w:rsid w:val="1E9B92B1"/>
    <w:rsid w:val="22521830"/>
    <w:rsid w:val="2295E02F"/>
    <w:rsid w:val="22EA487F"/>
    <w:rsid w:val="24347317"/>
    <w:rsid w:val="26B6D23B"/>
    <w:rsid w:val="26D34F93"/>
    <w:rsid w:val="27E65C90"/>
    <w:rsid w:val="28D85393"/>
    <w:rsid w:val="2990C392"/>
    <w:rsid w:val="2A99F615"/>
    <w:rsid w:val="2B628C86"/>
    <w:rsid w:val="2C4EEED3"/>
    <w:rsid w:val="2C56BBAA"/>
    <w:rsid w:val="2C6BE06E"/>
    <w:rsid w:val="2D333588"/>
    <w:rsid w:val="2E5E84A5"/>
    <w:rsid w:val="2F4A5A12"/>
    <w:rsid w:val="2F943E97"/>
    <w:rsid w:val="30BD7101"/>
    <w:rsid w:val="30C21E20"/>
    <w:rsid w:val="31085C3D"/>
    <w:rsid w:val="31A1737B"/>
    <w:rsid w:val="32594162"/>
    <w:rsid w:val="333D43DC"/>
    <w:rsid w:val="33E65172"/>
    <w:rsid w:val="342B9859"/>
    <w:rsid w:val="35D4C464"/>
    <w:rsid w:val="367A7752"/>
    <w:rsid w:val="37CD390A"/>
    <w:rsid w:val="381647B3"/>
    <w:rsid w:val="3C2CE463"/>
    <w:rsid w:val="3D651FC3"/>
    <w:rsid w:val="3E072A86"/>
    <w:rsid w:val="3E933A16"/>
    <w:rsid w:val="3F0254F3"/>
    <w:rsid w:val="40ABAC1D"/>
    <w:rsid w:val="43682E52"/>
    <w:rsid w:val="449CDE20"/>
    <w:rsid w:val="44FCB841"/>
    <w:rsid w:val="454E5680"/>
    <w:rsid w:val="457C0837"/>
    <w:rsid w:val="4638AE81"/>
    <w:rsid w:val="46C2375F"/>
    <w:rsid w:val="47607170"/>
    <w:rsid w:val="4866F0C3"/>
    <w:rsid w:val="4C8A267B"/>
    <w:rsid w:val="4D637FFF"/>
    <w:rsid w:val="4EBD09EA"/>
    <w:rsid w:val="4EF98EE4"/>
    <w:rsid w:val="5020AFD7"/>
    <w:rsid w:val="50965A5A"/>
    <w:rsid w:val="50C59617"/>
    <w:rsid w:val="52C014B7"/>
    <w:rsid w:val="549FAD17"/>
    <w:rsid w:val="55539066"/>
    <w:rsid w:val="557B748F"/>
    <w:rsid w:val="55EAF183"/>
    <w:rsid w:val="571F01B3"/>
    <w:rsid w:val="577046DE"/>
    <w:rsid w:val="57D04C5A"/>
    <w:rsid w:val="5835ED80"/>
    <w:rsid w:val="58DF88FC"/>
    <w:rsid w:val="59618AC2"/>
    <w:rsid w:val="59735BA3"/>
    <w:rsid w:val="5A10ECD0"/>
    <w:rsid w:val="5A4AF744"/>
    <w:rsid w:val="5B0EEE9B"/>
    <w:rsid w:val="5B434CC3"/>
    <w:rsid w:val="5BE45C1F"/>
    <w:rsid w:val="5CCAF888"/>
    <w:rsid w:val="5D5AB9F0"/>
    <w:rsid w:val="5DE0BDE1"/>
    <w:rsid w:val="5E7E68E9"/>
    <w:rsid w:val="5FF7DF47"/>
    <w:rsid w:val="60EC6149"/>
    <w:rsid w:val="61E76AAE"/>
    <w:rsid w:val="61F1F590"/>
    <w:rsid w:val="63A5A35A"/>
    <w:rsid w:val="65D5AB09"/>
    <w:rsid w:val="663681A2"/>
    <w:rsid w:val="671E8DD1"/>
    <w:rsid w:val="682595FB"/>
    <w:rsid w:val="6B615E13"/>
    <w:rsid w:val="6B74CB83"/>
    <w:rsid w:val="6D4ED43D"/>
    <w:rsid w:val="6DA90212"/>
    <w:rsid w:val="6DB7245C"/>
    <w:rsid w:val="6E1DE048"/>
    <w:rsid w:val="6E394BF2"/>
    <w:rsid w:val="6EEAA49E"/>
    <w:rsid w:val="70D0D764"/>
    <w:rsid w:val="71366FF3"/>
    <w:rsid w:val="7170ECB4"/>
    <w:rsid w:val="7267ED00"/>
    <w:rsid w:val="72BC2688"/>
    <w:rsid w:val="72FBDC4D"/>
    <w:rsid w:val="73E3E87C"/>
    <w:rsid w:val="742D2C6D"/>
    <w:rsid w:val="74B8731A"/>
    <w:rsid w:val="77F25A96"/>
    <w:rsid w:val="785051A9"/>
    <w:rsid w:val="7B06BC5C"/>
    <w:rsid w:val="7BA65B99"/>
    <w:rsid w:val="7BAD36E6"/>
    <w:rsid w:val="7CE2316F"/>
    <w:rsid w:val="7D1B7924"/>
    <w:rsid w:val="7D908930"/>
    <w:rsid w:val="7F454118"/>
    <w:rsid w:val="7F6DFA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98664"/>
  <w15:chartTrackingRefBased/>
  <w15:docId w15:val="{2872ED48-07F6-4079-9CF4-24650E34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23"/>
  </w:style>
  <w:style w:type="paragraph" w:styleId="Heading1">
    <w:name w:val="heading 1"/>
    <w:basedOn w:val="Normal"/>
    <w:next w:val="Normal"/>
    <w:link w:val="Heading1Char"/>
    <w:autoRedefine/>
    <w:qFormat/>
    <w:rsid w:val="00E86356"/>
    <w:pPr>
      <w:keepNext/>
      <w:keepLines/>
      <w:spacing w:before="480" w:after="360" w:line="240" w:lineRule="auto"/>
      <w:jc w:val="both"/>
      <w:outlineLvl w:val="0"/>
    </w:pPr>
    <w:rPr>
      <w:rFonts w:ascii="Times New Roman" w:eastAsia="Times New Roman" w:hAnsi="Times New Roman" w:cstheme="majorBidi"/>
      <w:b/>
      <w:color w:val="000000" w:themeColor="text1"/>
      <w:sz w:val="24"/>
      <w:szCs w:val="32"/>
      <w:lang w:eastAsia="fr-FR" w:bidi="fr-FR"/>
    </w:rPr>
  </w:style>
  <w:style w:type="paragraph" w:styleId="Heading2">
    <w:name w:val="heading 2"/>
    <w:basedOn w:val="Normal"/>
    <w:next w:val="Normal"/>
    <w:link w:val="Heading2Char"/>
    <w:autoRedefine/>
    <w:unhideWhenUsed/>
    <w:qFormat/>
    <w:rsid w:val="008D44C5"/>
    <w:pPr>
      <w:keepNext/>
      <w:keepLines/>
      <w:spacing w:after="240" w:line="240" w:lineRule="auto"/>
      <w:jc w:val="both"/>
      <w:outlineLvl w:val="1"/>
    </w:pPr>
    <w:rPr>
      <w:rFonts w:ascii="Times New Roman" w:eastAsia="Times New Roman" w:hAnsi="Times New Roman" w:cs="Times New Roman"/>
      <w:b/>
      <w:sz w:val="24"/>
      <w:szCs w:val="26"/>
      <w:lang w:eastAsia="fr-FR" w:bidi="fr-FR"/>
    </w:rPr>
  </w:style>
  <w:style w:type="paragraph" w:styleId="Heading3">
    <w:name w:val="heading 3"/>
    <w:basedOn w:val="Normal"/>
    <w:next w:val="Normal"/>
    <w:link w:val="Heading3Char"/>
    <w:autoRedefine/>
    <w:unhideWhenUsed/>
    <w:qFormat/>
    <w:rsid w:val="00E012FF"/>
    <w:pPr>
      <w:keepNext/>
      <w:keepLines/>
      <w:spacing w:after="240" w:line="240" w:lineRule="auto"/>
      <w:jc w:val="both"/>
      <w:outlineLvl w:val="2"/>
    </w:pPr>
    <w:rPr>
      <w:rFonts w:ascii="Times New Roman" w:eastAsia="Times New Roman" w:hAnsi="Times New Roman" w:cs="Times New Roman"/>
      <w:b/>
      <w:i/>
      <w:sz w:val="24"/>
      <w:szCs w:val="24"/>
      <w:lang w:eastAsia="fr-FR" w:bidi="fr-FR"/>
    </w:rPr>
  </w:style>
  <w:style w:type="paragraph" w:styleId="Heading4">
    <w:name w:val="heading 4"/>
    <w:basedOn w:val="Normal"/>
    <w:next w:val="Normal"/>
    <w:link w:val="Heading4Char"/>
    <w:autoRedefine/>
    <w:unhideWhenUsed/>
    <w:qFormat/>
    <w:rsid w:val="00E70A08"/>
    <w:pPr>
      <w:keepNext/>
      <w:keepLines/>
      <w:spacing w:after="120" w:line="240" w:lineRule="auto"/>
      <w:ind w:left="851" w:hanging="851"/>
      <w:jc w:val="both"/>
      <w:outlineLvl w:val="3"/>
    </w:pPr>
    <w:rPr>
      <w:rFonts w:ascii="Times New Roman" w:eastAsiaTheme="majorEastAsia" w:hAnsi="Times New Roman" w:cs="Times New Roman"/>
      <w:i/>
      <w:iCs/>
      <w:sz w:val="24"/>
    </w:rPr>
  </w:style>
  <w:style w:type="paragraph" w:styleId="Heading5">
    <w:name w:val="heading 5"/>
    <w:basedOn w:val="Normal"/>
    <w:next w:val="Normal"/>
    <w:link w:val="Heading5Char"/>
    <w:qFormat/>
    <w:rsid w:val="004F7F69"/>
    <w:pPr>
      <w:keepNext/>
      <w:spacing w:after="0" w:line="240" w:lineRule="auto"/>
      <w:outlineLvl w:val="4"/>
    </w:pPr>
    <w:rPr>
      <w:rFonts w:ascii="Times New Roman" w:eastAsia="Times New Roman" w:hAnsi="Times New Roman" w:cs="Times New Roman"/>
      <w:bCs/>
      <w:i/>
      <w:iCs/>
      <w:sz w:val="20"/>
      <w:szCs w:val="20"/>
      <w:lang w:val="x-none" w:eastAsia="fr-FR"/>
    </w:rPr>
  </w:style>
  <w:style w:type="paragraph" w:styleId="Heading6">
    <w:name w:val="heading 6"/>
    <w:basedOn w:val="Normal"/>
    <w:next w:val="Normal"/>
    <w:link w:val="Heading6Char"/>
    <w:qFormat/>
    <w:rsid w:val="004F7F69"/>
    <w:pPr>
      <w:spacing w:before="240" w:after="60" w:line="240" w:lineRule="auto"/>
      <w:outlineLvl w:val="5"/>
    </w:pPr>
    <w:rPr>
      <w:rFonts w:ascii="Times New Roman" w:eastAsia="Times New Roman" w:hAnsi="Times New Roman" w:cs="Times New Roman"/>
      <w:b/>
      <w:bCs/>
      <w:sz w:val="20"/>
      <w:szCs w:val="20"/>
      <w:lang w:val="x-none" w:eastAsia="fr-FR"/>
    </w:rPr>
  </w:style>
  <w:style w:type="paragraph" w:styleId="Heading7">
    <w:name w:val="heading 7"/>
    <w:basedOn w:val="Normal"/>
    <w:next w:val="Normal"/>
    <w:link w:val="Heading7Char"/>
    <w:qFormat/>
    <w:rsid w:val="004F7F69"/>
    <w:pPr>
      <w:spacing w:before="240" w:after="60" w:line="240" w:lineRule="auto"/>
      <w:outlineLvl w:val="6"/>
    </w:pPr>
    <w:rPr>
      <w:rFonts w:ascii="Times New Roman" w:eastAsia="Times New Roman" w:hAnsi="Times New Roman" w:cs="Times New Roman"/>
      <w:sz w:val="24"/>
      <w:szCs w:val="24"/>
      <w:lang w:val="x-none" w:eastAsia="fr-FR"/>
    </w:rPr>
  </w:style>
  <w:style w:type="paragraph" w:styleId="Heading8">
    <w:name w:val="heading 8"/>
    <w:basedOn w:val="Normal"/>
    <w:next w:val="Normal"/>
    <w:link w:val="Heading8Char"/>
    <w:qFormat/>
    <w:rsid w:val="004F7F69"/>
    <w:pPr>
      <w:keepNext/>
      <w:spacing w:after="0" w:line="240" w:lineRule="exact"/>
      <w:jc w:val="both"/>
      <w:outlineLvl w:val="7"/>
    </w:pPr>
    <w:rPr>
      <w:rFonts w:ascii="Palatino Linotype" w:eastAsia="Times New Roman" w:hAnsi="Palatino Linotype" w:cs="Times New Roman"/>
      <w:b/>
      <w:sz w:val="20"/>
      <w:szCs w:val="20"/>
      <w:lang w:val="x-none" w:eastAsia="fr-FR"/>
    </w:rPr>
  </w:style>
  <w:style w:type="paragraph" w:styleId="Heading9">
    <w:name w:val="heading 9"/>
    <w:basedOn w:val="Normal"/>
    <w:next w:val="Normal"/>
    <w:link w:val="Heading9Char"/>
    <w:qFormat/>
    <w:rsid w:val="004F7F69"/>
    <w:pPr>
      <w:spacing w:before="240" w:after="60" w:line="240" w:lineRule="auto"/>
      <w:outlineLvl w:val="8"/>
    </w:pPr>
    <w:rPr>
      <w:rFonts w:ascii="Arial" w:eastAsia="Times New Roman" w:hAnsi="Arial" w:cs="Times New Roman"/>
      <w:sz w:val="20"/>
      <w:szCs w:val="20"/>
      <w:lang w:val="x-non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2">
    <w:name w:val="Titre #2_"/>
    <w:basedOn w:val="DefaultParagraphFont"/>
    <w:link w:val="Titre20"/>
    <w:rsid w:val="00993088"/>
    <w:rPr>
      <w:rFonts w:ascii="Times New Roman" w:eastAsia="Times New Roman" w:hAnsi="Times New Roman" w:cs="Times New Roman"/>
      <w:b/>
      <w:bCs/>
      <w:sz w:val="20"/>
      <w:szCs w:val="20"/>
      <w:shd w:val="clear" w:color="auto" w:fill="FFFFFF"/>
    </w:rPr>
  </w:style>
  <w:style w:type="paragraph" w:customStyle="1" w:styleId="Titre20">
    <w:name w:val="Titre #2"/>
    <w:basedOn w:val="Normal"/>
    <w:link w:val="Titre2"/>
    <w:rsid w:val="00993088"/>
    <w:pPr>
      <w:widowControl w:val="0"/>
      <w:shd w:val="clear" w:color="auto" w:fill="FFFFFF"/>
      <w:spacing w:after="120" w:line="240" w:lineRule="auto"/>
      <w:ind w:left="700"/>
      <w:jc w:val="both"/>
      <w:outlineLvl w:val="1"/>
    </w:pPr>
    <w:rPr>
      <w:rFonts w:ascii="Times New Roman" w:eastAsia="Times New Roman" w:hAnsi="Times New Roman" w:cs="Times New Roman"/>
      <w:b/>
      <w:bCs/>
      <w:sz w:val="20"/>
      <w:szCs w:val="20"/>
    </w:rPr>
  </w:style>
  <w:style w:type="character" w:customStyle="1" w:styleId="Texteducorps3">
    <w:name w:val="Texte du corps (3)_"/>
    <w:basedOn w:val="DefaultParagraphFont"/>
    <w:link w:val="Texteducorps30"/>
    <w:rsid w:val="00AD2D53"/>
    <w:rPr>
      <w:rFonts w:ascii="Times New Roman" w:eastAsia="Times New Roman" w:hAnsi="Times New Roman" w:cs="Times New Roman"/>
      <w:b/>
      <w:bCs/>
      <w:sz w:val="16"/>
      <w:szCs w:val="16"/>
      <w:shd w:val="clear" w:color="auto" w:fill="FFFFFF"/>
    </w:rPr>
  </w:style>
  <w:style w:type="paragraph" w:customStyle="1" w:styleId="Texteducorps30">
    <w:name w:val="Texte du corps (3)"/>
    <w:basedOn w:val="Normal"/>
    <w:link w:val="Texteducorps3"/>
    <w:rsid w:val="00AD2D53"/>
    <w:pPr>
      <w:widowControl w:val="0"/>
      <w:shd w:val="clear" w:color="auto" w:fill="FFFFFF"/>
      <w:spacing w:after="200" w:line="240" w:lineRule="auto"/>
    </w:pPr>
    <w:rPr>
      <w:rFonts w:ascii="Times New Roman" w:eastAsia="Times New Roman" w:hAnsi="Times New Roman" w:cs="Times New Roman"/>
      <w:b/>
      <w:bCs/>
      <w:sz w:val="16"/>
      <w:szCs w:val="16"/>
    </w:rPr>
  </w:style>
  <w:style w:type="paragraph" w:styleId="ListParagraph">
    <w:name w:val="List Paragraph"/>
    <w:basedOn w:val="Normal"/>
    <w:link w:val="ListParagraphChar"/>
    <w:uiPriority w:val="34"/>
    <w:qFormat/>
    <w:rsid w:val="00E41640"/>
    <w:pPr>
      <w:ind w:left="720"/>
      <w:contextualSpacing/>
    </w:pPr>
  </w:style>
  <w:style w:type="character" w:styleId="CommentReference">
    <w:name w:val="annotation reference"/>
    <w:basedOn w:val="DefaultParagraphFont"/>
    <w:semiHidden/>
    <w:unhideWhenUsed/>
    <w:rsid w:val="00E41640"/>
    <w:rPr>
      <w:sz w:val="16"/>
      <w:szCs w:val="16"/>
    </w:rPr>
  </w:style>
  <w:style w:type="paragraph" w:styleId="CommentText">
    <w:name w:val="annotation text"/>
    <w:basedOn w:val="Normal"/>
    <w:link w:val="CommentTextChar"/>
    <w:unhideWhenUsed/>
    <w:rsid w:val="00E41640"/>
    <w:pPr>
      <w:spacing w:line="240" w:lineRule="auto"/>
    </w:pPr>
    <w:rPr>
      <w:sz w:val="20"/>
      <w:szCs w:val="20"/>
    </w:rPr>
  </w:style>
  <w:style w:type="character" w:customStyle="1" w:styleId="CommentTextChar">
    <w:name w:val="Comment Text Char"/>
    <w:basedOn w:val="DefaultParagraphFont"/>
    <w:link w:val="CommentText"/>
    <w:rsid w:val="00E41640"/>
    <w:rPr>
      <w:sz w:val="20"/>
      <w:szCs w:val="20"/>
    </w:rPr>
  </w:style>
  <w:style w:type="paragraph" w:styleId="CommentSubject">
    <w:name w:val="annotation subject"/>
    <w:basedOn w:val="CommentText"/>
    <w:next w:val="CommentText"/>
    <w:link w:val="CommentSubjectChar"/>
    <w:semiHidden/>
    <w:unhideWhenUsed/>
    <w:rsid w:val="00E41640"/>
    <w:rPr>
      <w:b/>
      <w:bCs/>
    </w:rPr>
  </w:style>
  <w:style w:type="character" w:customStyle="1" w:styleId="CommentSubjectChar">
    <w:name w:val="Comment Subject Char"/>
    <w:basedOn w:val="CommentTextChar"/>
    <w:link w:val="CommentSubject"/>
    <w:semiHidden/>
    <w:rsid w:val="00E41640"/>
    <w:rPr>
      <w:b/>
      <w:bCs/>
      <w:sz w:val="20"/>
      <w:szCs w:val="20"/>
    </w:rPr>
  </w:style>
  <w:style w:type="paragraph" w:styleId="BalloonText">
    <w:name w:val="Balloon Text"/>
    <w:basedOn w:val="Normal"/>
    <w:link w:val="BalloonTextChar"/>
    <w:semiHidden/>
    <w:unhideWhenUsed/>
    <w:rsid w:val="00E41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41640"/>
    <w:rPr>
      <w:rFonts w:ascii="Segoe UI" w:hAnsi="Segoe UI" w:cs="Segoe UI"/>
      <w:sz w:val="18"/>
      <w:szCs w:val="18"/>
    </w:rPr>
  </w:style>
  <w:style w:type="paragraph" w:styleId="FootnoteText">
    <w:name w:val="footnote text"/>
    <w:basedOn w:val="Normal"/>
    <w:link w:val="FootnoteTextChar"/>
    <w:uiPriority w:val="99"/>
    <w:rsid w:val="00824C8C"/>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824C8C"/>
    <w:rPr>
      <w:rFonts w:ascii="Times New Roman" w:eastAsia="Times New Roman" w:hAnsi="Times New Roman" w:cs="Times New Roman"/>
      <w:sz w:val="20"/>
      <w:szCs w:val="20"/>
      <w:lang w:eastAsia="fr-FR"/>
    </w:rPr>
  </w:style>
  <w:style w:type="character" w:styleId="FootnoteReference">
    <w:name w:val="footnote reference"/>
    <w:uiPriority w:val="99"/>
    <w:rsid w:val="00824C8C"/>
    <w:rPr>
      <w:vertAlign w:val="superscript"/>
    </w:rPr>
  </w:style>
  <w:style w:type="paragraph" w:styleId="Header">
    <w:name w:val="header"/>
    <w:basedOn w:val="Normal"/>
    <w:link w:val="HeaderChar"/>
    <w:unhideWhenUsed/>
    <w:rsid w:val="00076AF5"/>
    <w:pPr>
      <w:tabs>
        <w:tab w:val="center" w:pos="4536"/>
        <w:tab w:val="right" w:pos="9072"/>
      </w:tabs>
      <w:spacing w:after="0" w:line="240" w:lineRule="auto"/>
    </w:pPr>
  </w:style>
  <w:style w:type="character" w:customStyle="1" w:styleId="HeaderChar">
    <w:name w:val="Header Char"/>
    <w:basedOn w:val="DefaultParagraphFont"/>
    <w:link w:val="Header"/>
    <w:rsid w:val="00076AF5"/>
  </w:style>
  <w:style w:type="paragraph" w:styleId="Footer">
    <w:name w:val="footer"/>
    <w:basedOn w:val="Normal"/>
    <w:link w:val="FooterChar"/>
    <w:uiPriority w:val="99"/>
    <w:unhideWhenUsed/>
    <w:rsid w:val="00076A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AF5"/>
  </w:style>
  <w:style w:type="character" w:styleId="Hyperlink">
    <w:name w:val="Hyperlink"/>
    <w:basedOn w:val="DefaultParagraphFont"/>
    <w:uiPriority w:val="99"/>
    <w:unhideWhenUsed/>
    <w:rsid w:val="006B63C4"/>
    <w:rPr>
      <w:color w:val="00A3E0" w:themeColor="hyperlink"/>
      <w:u w:val="single"/>
    </w:rPr>
  </w:style>
  <w:style w:type="character" w:customStyle="1" w:styleId="UnresolvedMention1">
    <w:name w:val="Unresolved Mention1"/>
    <w:basedOn w:val="DefaultParagraphFont"/>
    <w:uiPriority w:val="99"/>
    <w:semiHidden/>
    <w:unhideWhenUsed/>
    <w:rsid w:val="006B63C4"/>
    <w:rPr>
      <w:color w:val="605E5C"/>
      <w:shd w:val="clear" w:color="auto" w:fill="E1DFDD"/>
    </w:rPr>
  </w:style>
  <w:style w:type="character" w:customStyle="1" w:styleId="Heading1Char">
    <w:name w:val="Heading 1 Char"/>
    <w:basedOn w:val="DefaultParagraphFont"/>
    <w:link w:val="Heading1"/>
    <w:rsid w:val="00E86356"/>
    <w:rPr>
      <w:rFonts w:ascii="Times New Roman" w:eastAsia="Times New Roman" w:hAnsi="Times New Roman" w:cstheme="majorBidi"/>
      <w:b/>
      <w:color w:val="000000" w:themeColor="text1"/>
      <w:sz w:val="24"/>
      <w:szCs w:val="32"/>
      <w:lang w:eastAsia="fr-FR" w:bidi="fr-FR"/>
    </w:rPr>
  </w:style>
  <w:style w:type="paragraph" w:styleId="TOCHeading">
    <w:name w:val="TOC Heading"/>
    <w:basedOn w:val="Heading1"/>
    <w:next w:val="Normal"/>
    <w:uiPriority w:val="39"/>
    <w:unhideWhenUsed/>
    <w:qFormat/>
    <w:rsid w:val="00432F9C"/>
    <w:pPr>
      <w:outlineLvl w:val="9"/>
    </w:pPr>
    <w:rPr>
      <w:lang w:val="en-US"/>
    </w:rPr>
  </w:style>
  <w:style w:type="paragraph" w:styleId="TOC2">
    <w:name w:val="toc 2"/>
    <w:basedOn w:val="Normal"/>
    <w:next w:val="Normal"/>
    <w:autoRedefine/>
    <w:uiPriority w:val="39"/>
    <w:unhideWhenUsed/>
    <w:rsid w:val="003E1140"/>
    <w:pPr>
      <w:tabs>
        <w:tab w:val="left" w:pos="880"/>
        <w:tab w:val="right" w:leader="dot" w:pos="10478"/>
      </w:tabs>
      <w:spacing w:after="100"/>
      <w:ind w:left="220"/>
    </w:pPr>
  </w:style>
  <w:style w:type="paragraph" w:styleId="TOC1">
    <w:name w:val="toc 1"/>
    <w:basedOn w:val="Normal"/>
    <w:next w:val="Normal"/>
    <w:autoRedefine/>
    <w:uiPriority w:val="39"/>
    <w:unhideWhenUsed/>
    <w:rsid w:val="00E86356"/>
    <w:pPr>
      <w:tabs>
        <w:tab w:val="left" w:pos="440"/>
        <w:tab w:val="right" w:leader="dot" w:pos="10478"/>
      </w:tabs>
      <w:spacing w:after="0" w:line="240" w:lineRule="auto"/>
    </w:pPr>
    <w:rPr>
      <w:rFonts w:ascii="Times New Roman" w:hAnsi="Times New Roman" w:cs="Times New Roman"/>
      <w:b/>
      <w:noProof/>
      <w:sz w:val="24"/>
      <w:szCs w:val="24"/>
      <w:lang w:bidi="fr-FR"/>
    </w:rPr>
  </w:style>
  <w:style w:type="paragraph" w:styleId="TOC3">
    <w:name w:val="toc 3"/>
    <w:basedOn w:val="Normal"/>
    <w:next w:val="Normal"/>
    <w:autoRedefine/>
    <w:uiPriority w:val="39"/>
    <w:unhideWhenUsed/>
    <w:rsid w:val="002C5EA0"/>
    <w:pPr>
      <w:spacing w:after="100"/>
      <w:ind w:left="440"/>
    </w:pPr>
  </w:style>
  <w:style w:type="paragraph" w:styleId="Title">
    <w:name w:val="Title"/>
    <w:basedOn w:val="Normal"/>
    <w:next w:val="Normal"/>
    <w:link w:val="TitleChar"/>
    <w:qFormat/>
    <w:rsid w:val="002C5E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5EA0"/>
    <w:rPr>
      <w:rFonts w:asciiTheme="majorHAnsi" w:eastAsiaTheme="majorEastAsia" w:hAnsiTheme="majorHAnsi" w:cstheme="majorBidi"/>
      <w:spacing w:val="-10"/>
      <w:kern w:val="28"/>
      <w:sz w:val="56"/>
      <w:szCs w:val="56"/>
    </w:rPr>
  </w:style>
  <w:style w:type="paragraph" w:styleId="NoSpacing">
    <w:name w:val="No Spacing"/>
    <w:uiPriority w:val="1"/>
    <w:qFormat/>
    <w:rsid w:val="00704582"/>
    <w:pPr>
      <w:spacing w:after="0" w:line="240" w:lineRule="auto"/>
    </w:pPr>
  </w:style>
  <w:style w:type="character" w:customStyle="1" w:styleId="Heading2Char">
    <w:name w:val="Heading 2 Char"/>
    <w:basedOn w:val="DefaultParagraphFont"/>
    <w:link w:val="Heading2"/>
    <w:rsid w:val="008D44C5"/>
    <w:rPr>
      <w:rFonts w:ascii="Times New Roman" w:eastAsia="Times New Roman" w:hAnsi="Times New Roman" w:cs="Times New Roman"/>
      <w:b/>
      <w:sz w:val="24"/>
      <w:szCs w:val="26"/>
      <w:lang w:eastAsia="fr-FR" w:bidi="fr-FR"/>
    </w:rPr>
  </w:style>
  <w:style w:type="paragraph" w:styleId="Subtitle">
    <w:name w:val="Subtitle"/>
    <w:basedOn w:val="Normal"/>
    <w:next w:val="Normal"/>
    <w:link w:val="SubtitleChar"/>
    <w:qFormat/>
    <w:rsid w:val="00590132"/>
    <w:pPr>
      <w:numPr>
        <w:ilvl w:val="1"/>
      </w:numPr>
    </w:pPr>
    <w:rPr>
      <w:rFonts w:ascii="Times New Roman" w:eastAsiaTheme="minorEastAsia" w:hAnsi="Times New Roman"/>
      <w:i/>
      <w:spacing w:val="15"/>
      <w:sz w:val="20"/>
    </w:rPr>
  </w:style>
  <w:style w:type="character" w:customStyle="1" w:styleId="SubtitleChar">
    <w:name w:val="Subtitle Char"/>
    <w:basedOn w:val="DefaultParagraphFont"/>
    <w:link w:val="Subtitle"/>
    <w:rsid w:val="00590132"/>
    <w:rPr>
      <w:rFonts w:ascii="Times New Roman" w:eastAsiaTheme="minorEastAsia" w:hAnsi="Times New Roman"/>
      <w:i/>
      <w:spacing w:val="15"/>
      <w:sz w:val="20"/>
    </w:rPr>
  </w:style>
  <w:style w:type="character" w:styleId="SubtleEmphasis">
    <w:name w:val="Subtle Emphasis"/>
    <w:basedOn w:val="DefaultParagraphFont"/>
    <w:uiPriority w:val="19"/>
    <w:qFormat/>
    <w:rsid w:val="00C360E3"/>
    <w:rPr>
      <w:rFonts w:ascii="Times New Roman" w:hAnsi="Times New Roman"/>
      <w:i/>
      <w:iCs/>
      <w:color w:val="auto"/>
      <w:sz w:val="20"/>
    </w:rPr>
  </w:style>
  <w:style w:type="character" w:customStyle="1" w:styleId="Heading3Char">
    <w:name w:val="Heading 3 Char"/>
    <w:basedOn w:val="DefaultParagraphFont"/>
    <w:link w:val="Heading3"/>
    <w:rsid w:val="00E012FF"/>
    <w:rPr>
      <w:rFonts w:ascii="Times New Roman" w:eastAsia="Times New Roman" w:hAnsi="Times New Roman" w:cs="Times New Roman"/>
      <w:b/>
      <w:i/>
      <w:sz w:val="24"/>
      <w:szCs w:val="24"/>
      <w:lang w:eastAsia="fr-FR" w:bidi="fr-FR"/>
    </w:rPr>
  </w:style>
  <w:style w:type="character" w:customStyle="1" w:styleId="Heading4Char">
    <w:name w:val="Heading 4 Char"/>
    <w:basedOn w:val="DefaultParagraphFont"/>
    <w:link w:val="Heading4"/>
    <w:rsid w:val="00E70A08"/>
    <w:rPr>
      <w:rFonts w:ascii="Times New Roman" w:eastAsiaTheme="majorEastAsia" w:hAnsi="Times New Roman" w:cs="Times New Roman"/>
      <w:i/>
      <w:iCs/>
      <w:sz w:val="24"/>
    </w:rPr>
  </w:style>
  <w:style w:type="character" w:customStyle="1" w:styleId="Heading5Char">
    <w:name w:val="Heading 5 Char"/>
    <w:basedOn w:val="DefaultParagraphFont"/>
    <w:link w:val="Heading5"/>
    <w:rsid w:val="004F7F69"/>
    <w:rPr>
      <w:rFonts w:ascii="Times New Roman" w:eastAsia="Times New Roman" w:hAnsi="Times New Roman" w:cs="Times New Roman"/>
      <w:bCs/>
      <w:i/>
      <w:iCs/>
      <w:sz w:val="20"/>
      <w:szCs w:val="20"/>
      <w:lang w:val="x-none" w:eastAsia="fr-FR"/>
    </w:rPr>
  </w:style>
  <w:style w:type="character" w:customStyle="1" w:styleId="Heading6Char">
    <w:name w:val="Heading 6 Char"/>
    <w:basedOn w:val="DefaultParagraphFont"/>
    <w:link w:val="Heading6"/>
    <w:rsid w:val="004F7F69"/>
    <w:rPr>
      <w:rFonts w:ascii="Times New Roman" w:eastAsia="Times New Roman" w:hAnsi="Times New Roman" w:cs="Times New Roman"/>
      <w:b/>
      <w:bCs/>
      <w:sz w:val="20"/>
      <w:szCs w:val="20"/>
      <w:lang w:val="x-none" w:eastAsia="fr-FR"/>
    </w:rPr>
  </w:style>
  <w:style w:type="character" w:customStyle="1" w:styleId="Heading7Char">
    <w:name w:val="Heading 7 Char"/>
    <w:basedOn w:val="DefaultParagraphFont"/>
    <w:link w:val="Heading7"/>
    <w:rsid w:val="004F7F69"/>
    <w:rPr>
      <w:rFonts w:ascii="Times New Roman" w:eastAsia="Times New Roman" w:hAnsi="Times New Roman" w:cs="Times New Roman"/>
      <w:sz w:val="24"/>
      <w:szCs w:val="24"/>
      <w:lang w:val="x-none" w:eastAsia="fr-FR"/>
    </w:rPr>
  </w:style>
  <w:style w:type="character" w:customStyle="1" w:styleId="Heading8Char">
    <w:name w:val="Heading 8 Char"/>
    <w:basedOn w:val="DefaultParagraphFont"/>
    <w:link w:val="Heading8"/>
    <w:rsid w:val="004F7F69"/>
    <w:rPr>
      <w:rFonts w:ascii="Palatino Linotype" w:eastAsia="Times New Roman" w:hAnsi="Palatino Linotype" w:cs="Times New Roman"/>
      <w:b/>
      <w:sz w:val="20"/>
      <w:szCs w:val="20"/>
      <w:lang w:val="x-none" w:eastAsia="fr-FR"/>
    </w:rPr>
  </w:style>
  <w:style w:type="character" w:customStyle="1" w:styleId="Heading9Char">
    <w:name w:val="Heading 9 Char"/>
    <w:basedOn w:val="DefaultParagraphFont"/>
    <w:link w:val="Heading9"/>
    <w:rsid w:val="004F7F69"/>
    <w:rPr>
      <w:rFonts w:ascii="Arial" w:eastAsia="Times New Roman" w:hAnsi="Arial" w:cs="Times New Roman"/>
      <w:sz w:val="20"/>
      <w:szCs w:val="20"/>
      <w:lang w:val="x-none" w:eastAsia="fr-FR"/>
    </w:rPr>
  </w:style>
  <w:style w:type="character" w:customStyle="1" w:styleId="Titre1Car">
    <w:name w:val="Titre 1 Car"/>
    <w:rsid w:val="004F7F69"/>
    <w:rPr>
      <w:rFonts w:ascii="Arial" w:eastAsia="Times New Roman" w:hAnsi="Arial" w:cs="Arial"/>
      <w:b/>
      <w:bCs/>
      <w:kern w:val="32"/>
      <w:sz w:val="32"/>
      <w:szCs w:val="32"/>
      <w:lang w:eastAsia="fr-FR"/>
    </w:rPr>
  </w:style>
  <w:style w:type="character" w:customStyle="1" w:styleId="Titre2Car">
    <w:name w:val="Titre 2 Car"/>
    <w:rsid w:val="004F7F69"/>
    <w:rPr>
      <w:rFonts w:ascii="Times New Roman" w:eastAsia="Times New Roman" w:hAnsi="Times New Roman" w:cs="Times New Roman"/>
      <w:b/>
      <w:bCs/>
      <w:sz w:val="24"/>
      <w:szCs w:val="24"/>
      <w:lang w:eastAsia="fr-FR"/>
    </w:rPr>
  </w:style>
  <w:style w:type="character" w:customStyle="1" w:styleId="Titre3Car">
    <w:name w:val="Titre 3 Car"/>
    <w:rsid w:val="004F7F69"/>
    <w:rPr>
      <w:rFonts w:ascii="Times New Roman" w:eastAsia="Times New Roman" w:hAnsi="Times New Roman" w:cs="Times New Roman"/>
      <w:bCs/>
      <w:sz w:val="24"/>
      <w:szCs w:val="24"/>
      <w:u w:val="single"/>
      <w:lang w:eastAsia="fr-FR"/>
    </w:rPr>
  </w:style>
  <w:style w:type="character" w:customStyle="1" w:styleId="Titre4Car">
    <w:name w:val="Titre 4 Car"/>
    <w:rsid w:val="004F7F69"/>
    <w:rPr>
      <w:rFonts w:ascii="Times New Roman" w:eastAsia="Times New Roman" w:hAnsi="Times New Roman" w:cs="Times New Roman"/>
      <w:sz w:val="24"/>
      <w:szCs w:val="24"/>
      <w:u w:val="single"/>
      <w:lang w:eastAsia="fr-FR"/>
    </w:rPr>
  </w:style>
  <w:style w:type="character" w:customStyle="1" w:styleId="Titre5Car">
    <w:name w:val="Titre 5 Car"/>
    <w:rsid w:val="004F7F69"/>
    <w:rPr>
      <w:rFonts w:ascii="Times New Roman" w:eastAsia="Times New Roman" w:hAnsi="Times New Roman" w:cs="Times New Roman"/>
      <w:bCs/>
      <w:i/>
      <w:iCs/>
      <w:sz w:val="20"/>
      <w:szCs w:val="20"/>
      <w:lang w:eastAsia="fr-FR"/>
    </w:rPr>
  </w:style>
  <w:style w:type="character" w:customStyle="1" w:styleId="Titre6Car">
    <w:name w:val="Titre 6 Car"/>
    <w:rsid w:val="004F7F69"/>
    <w:rPr>
      <w:rFonts w:ascii="Times New Roman" w:eastAsia="Times New Roman" w:hAnsi="Times New Roman" w:cs="Times New Roman"/>
      <w:b/>
      <w:bCs/>
      <w:lang w:eastAsia="fr-FR"/>
    </w:rPr>
  </w:style>
  <w:style w:type="character" w:customStyle="1" w:styleId="Titre7Car">
    <w:name w:val="Titre 7 Car"/>
    <w:rsid w:val="004F7F69"/>
    <w:rPr>
      <w:rFonts w:ascii="Times New Roman" w:eastAsia="Times New Roman" w:hAnsi="Times New Roman" w:cs="Times New Roman"/>
      <w:sz w:val="24"/>
      <w:szCs w:val="24"/>
      <w:lang w:eastAsia="fr-FR"/>
    </w:rPr>
  </w:style>
  <w:style w:type="character" w:customStyle="1" w:styleId="Titre8Car">
    <w:name w:val="Titre 8 Car"/>
    <w:rsid w:val="004F7F69"/>
    <w:rPr>
      <w:rFonts w:ascii="Palatino Linotype" w:eastAsia="Times New Roman" w:hAnsi="Palatino Linotype" w:cs="Times New Roman"/>
      <w:b/>
      <w:sz w:val="20"/>
      <w:szCs w:val="20"/>
      <w:lang w:eastAsia="fr-FR"/>
    </w:rPr>
  </w:style>
  <w:style w:type="character" w:customStyle="1" w:styleId="Titre9Car">
    <w:name w:val="Titre 9 Car"/>
    <w:rsid w:val="004F7F69"/>
    <w:rPr>
      <w:rFonts w:ascii="Arial" w:eastAsia="Times New Roman" w:hAnsi="Arial" w:cs="Arial"/>
      <w:lang w:eastAsia="fr-FR"/>
    </w:rPr>
  </w:style>
  <w:style w:type="character" w:customStyle="1" w:styleId="TitreCar">
    <w:name w:val="Titre Car"/>
    <w:rsid w:val="004F7F69"/>
    <w:rPr>
      <w:rFonts w:ascii="Times New Roman" w:eastAsia="Times New Roman" w:hAnsi="Times New Roman" w:cs="Times New Roman"/>
      <w:b/>
      <w:bCs/>
      <w:sz w:val="20"/>
      <w:szCs w:val="20"/>
      <w:lang w:eastAsia="fr-FR"/>
    </w:rPr>
  </w:style>
  <w:style w:type="paragraph" w:styleId="BodyText">
    <w:name w:val="Body Text"/>
    <w:basedOn w:val="Normal"/>
    <w:link w:val="BodyTextChar"/>
    <w:rsid w:val="004F7F69"/>
    <w:pPr>
      <w:spacing w:after="0" w:line="240" w:lineRule="auto"/>
      <w:jc w:val="both"/>
    </w:pPr>
    <w:rPr>
      <w:rFonts w:ascii="Arial" w:eastAsia="Times New Roman" w:hAnsi="Arial" w:cs="Times New Roman"/>
      <w:sz w:val="20"/>
      <w:szCs w:val="20"/>
      <w:lang w:val="x-none" w:eastAsia="fr-FR"/>
    </w:rPr>
  </w:style>
  <w:style w:type="character" w:customStyle="1" w:styleId="BodyTextChar">
    <w:name w:val="Body Text Char"/>
    <w:basedOn w:val="DefaultParagraphFont"/>
    <w:link w:val="BodyText"/>
    <w:rsid w:val="004F7F69"/>
    <w:rPr>
      <w:rFonts w:ascii="Arial" w:eastAsia="Times New Roman" w:hAnsi="Arial" w:cs="Times New Roman"/>
      <w:sz w:val="20"/>
      <w:szCs w:val="20"/>
      <w:lang w:val="x-none" w:eastAsia="fr-FR"/>
    </w:rPr>
  </w:style>
  <w:style w:type="character" w:customStyle="1" w:styleId="CorpsdetexteCar">
    <w:name w:val="Corps de texte Car"/>
    <w:rsid w:val="004F7F69"/>
    <w:rPr>
      <w:rFonts w:ascii="Arial" w:eastAsia="Times New Roman" w:hAnsi="Arial" w:cs="Times New Roman"/>
      <w:szCs w:val="20"/>
      <w:lang w:eastAsia="fr-FR"/>
    </w:rPr>
  </w:style>
  <w:style w:type="character" w:customStyle="1" w:styleId="PieddepageCar">
    <w:name w:val="Pied de page Car"/>
    <w:rsid w:val="004F7F69"/>
    <w:rPr>
      <w:rFonts w:ascii="Times New Roman" w:eastAsia="Times New Roman" w:hAnsi="Times New Roman" w:cs="Times New Roman"/>
      <w:sz w:val="24"/>
      <w:szCs w:val="24"/>
      <w:lang w:eastAsia="fr-FR"/>
    </w:rPr>
  </w:style>
  <w:style w:type="paragraph" w:styleId="BodyTextIndent">
    <w:name w:val="Body Text Indent"/>
    <w:basedOn w:val="Normal"/>
    <w:link w:val="BodyTextIndentChar"/>
    <w:rsid w:val="004F7F69"/>
    <w:pPr>
      <w:spacing w:after="240" w:line="240" w:lineRule="auto"/>
    </w:pPr>
    <w:rPr>
      <w:rFonts w:ascii="Arial" w:eastAsia="Times New Roman" w:hAnsi="Arial" w:cs="Times New Roman"/>
      <w:sz w:val="20"/>
      <w:szCs w:val="20"/>
      <w:lang w:val="x-none" w:eastAsia="fr-FR"/>
    </w:rPr>
  </w:style>
  <w:style w:type="character" w:customStyle="1" w:styleId="BodyTextIndentChar">
    <w:name w:val="Body Text Indent Char"/>
    <w:basedOn w:val="DefaultParagraphFont"/>
    <w:link w:val="BodyTextIndent"/>
    <w:rsid w:val="004F7F69"/>
    <w:rPr>
      <w:rFonts w:ascii="Arial" w:eastAsia="Times New Roman" w:hAnsi="Arial" w:cs="Times New Roman"/>
      <w:sz w:val="20"/>
      <w:szCs w:val="20"/>
      <w:lang w:val="x-none" w:eastAsia="fr-FR"/>
    </w:rPr>
  </w:style>
  <w:style w:type="character" w:customStyle="1" w:styleId="RetraitcorpsdetexteCar">
    <w:name w:val="Retrait corps de texte Car"/>
    <w:rsid w:val="004F7F69"/>
    <w:rPr>
      <w:rFonts w:ascii="Arial" w:eastAsia="Times New Roman" w:hAnsi="Arial" w:cs="Times New Roman"/>
      <w:sz w:val="20"/>
      <w:szCs w:val="20"/>
      <w:lang w:eastAsia="fr-FR"/>
    </w:rPr>
  </w:style>
  <w:style w:type="paragraph" w:styleId="BodyText2">
    <w:name w:val="Body Text 2"/>
    <w:basedOn w:val="Normal"/>
    <w:link w:val="BodyText2Char"/>
    <w:rsid w:val="004F7F69"/>
    <w:pPr>
      <w:suppressAutoHyphens/>
      <w:overflowPunct w:val="0"/>
      <w:autoSpaceDE w:val="0"/>
      <w:spacing w:after="0" w:line="240" w:lineRule="auto"/>
      <w:ind w:left="142" w:hanging="142"/>
      <w:jc w:val="both"/>
      <w:textAlignment w:val="baseline"/>
    </w:pPr>
    <w:rPr>
      <w:rFonts w:ascii="Arial" w:eastAsia="Times New Roman" w:hAnsi="Arial" w:cs="Times New Roman"/>
      <w:sz w:val="20"/>
      <w:szCs w:val="20"/>
      <w:lang w:val="x-none" w:eastAsia="ar-SA"/>
    </w:rPr>
  </w:style>
  <w:style w:type="character" w:customStyle="1" w:styleId="BodyText2Char">
    <w:name w:val="Body Text 2 Char"/>
    <w:basedOn w:val="DefaultParagraphFont"/>
    <w:link w:val="BodyText2"/>
    <w:rsid w:val="004F7F69"/>
    <w:rPr>
      <w:rFonts w:ascii="Arial" w:eastAsia="Times New Roman" w:hAnsi="Arial" w:cs="Times New Roman"/>
      <w:sz w:val="20"/>
      <w:szCs w:val="20"/>
      <w:lang w:val="x-none" w:eastAsia="ar-SA"/>
    </w:rPr>
  </w:style>
  <w:style w:type="character" w:customStyle="1" w:styleId="Corpsdetexte2Car">
    <w:name w:val="Corps de texte 2 Car"/>
    <w:rsid w:val="004F7F69"/>
    <w:rPr>
      <w:rFonts w:ascii="Arial" w:eastAsia="Times New Roman" w:hAnsi="Arial" w:cs="Times New Roman"/>
      <w:sz w:val="20"/>
      <w:szCs w:val="20"/>
      <w:lang w:eastAsia="ar-SA"/>
    </w:rPr>
  </w:style>
  <w:style w:type="paragraph" w:styleId="BodyText3">
    <w:name w:val="Body Text 3"/>
    <w:basedOn w:val="Normal"/>
    <w:link w:val="BodyText3Char"/>
    <w:rsid w:val="004F7F69"/>
    <w:pPr>
      <w:spacing w:after="0" w:line="240" w:lineRule="auto"/>
      <w:jc w:val="both"/>
    </w:pPr>
    <w:rPr>
      <w:rFonts w:ascii="Times New Roman" w:eastAsia="Times New Roman" w:hAnsi="Times New Roman" w:cs="Times New Roman"/>
      <w:bCs/>
      <w:sz w:val="24"/>
      <w:szCs w:val="24"/>
      <w:lang w:val="x-none" w:eastAsia="fr-FR"/>
    </w:rPr>
  </w:style>
  <w:style w:type="character" w:customStyle="1" w:styleId="BodyText3Char">
    <w:name w:val="Body Text 3 Char"/>
    <w:basedOn w:val="DefaultParagraphFont"/>
    <w:link w:val="BodyText3"/>
    <w:rsid w:val="004F7F69"/>
    <w:rPr>
      <w:rFonts w:ascii="Times New Roman" w:eastAsia="Times New Roman" w:hAnsi="Times New Roman" w:cs="Times New Roman"/>
      <w:bCs/>
      <w:sz w:val="24"/>
      <w:szCs w:val="24"/>
      <w:lang w:val="x-none" w:eastAsia="fr-FR"/>
    </w:rPr>
  </w:style>
  <w:style w:type="character" w:customStyle="1" w:styleId="Corpsdetexte3Car">
    <w:name w:val="Corps de texte 3 Car"/>
    <w:rsid w:val="004F7F69"/>
    <w:rPr>
      <w:rFonts w:ascii="Times New Roman" w:eastAsia="Times New Roman" w:hAnsi="Times New Roman" w:cs="Times New Roman"/>
      <w:bCs/>
      <w:sz w:val="24"/>
      <w:szCs w:val="24"/>
      <w:lang w:eastAsia="fr-FR"/>
    </w:rPr>
  </w:style>
  <w:style w:type="character" w:styleId="PageNumber">
    <w:name w:val="page number"/>
    <w:rsid w:val="004F7F69"/>
  </w:style>
  <w:style w:type="paragraph" w:customStyle="1" w:styleId="Textedebulles1">
    <w:name w:val="Texte de bulles1"/>
    <w:basedOn w:val="Normal"/>
    <w:semiHidden/>
    <w:rsid w:val="004F7F69"/>
    <w:pPr>
      <w:spacing w:after="0" w:line="240" w:lineRule="auto"/>
    </w:pPr>
    <w:rPr>
      <w:rFonts w:ascii="Tahoma" w:eastAsia="Times New Roman" w:hAnsi="Tahoma" w:cs="Tahoma"/>
      <w:sz w:val="16"/>
      <w:szCs w:val="16"/>
      <w:lang w:eastAsia="fr-FR"/>
    </w:rPr>
  </w:style>
  <w:style w:type="character" w:customStyle="1" w:styleId="a1">
    <w:name w:val="a1"/>
    <w:rsid w:val="004F7F69"/>
    <w:rPr>
      <w:color w:val="008000"/>
    </w:rPr>
  </w:style>
  <w:style w:type="paragraph" w:customStyle="1" w:styleId="Rvision1">
    <w:name w:val="Révision1"/>
    <w:hidden/>
    <w:semiHidden/>
    <w:rsid w:val="004F7F69"/>
    <w:pPr>
      <w:spacing w:after="0" w:line="240" w:lineRule="auto"/>
    </w:pPr>
    <w:rPr>
      <w:rFonts w:ascii="Times New Roman" w:eastAsia="Times New Roman" w:hAnsi="Times New Roman" w:cs="Times New Roman"/>
      <w:sz w:val="24"/>
      <w:szCs w:val="24"/>
      <w:lang w:eastAsia="fr-FR"/>
    </w:rPr>
  </w:style>
  <w:style w:type="paragraph" w:styleId="BodyTextIndent2">
    <w:name w:val="Body Text Indent 2"/>
    <w:basedOn w:val="Normal"/>
    <w:link w:val="BodyTextIndent2Char"/>
    <w:rsid w:val="004F7F69"/>
    <w:pPr>
      <w:spacing w:after="0" w:line="240" w:lineRule="auto"/>
      <w:ind w:left="284" w:hanging="284"/>
      <w:jc w:val="both"/>
    </w:pPr>
    <w:rPr>
      <w:rFonts w:ascii="Arial" w:eastAsia="Times New Roman" w:hAnsi="Arial" w:cs="Times New Roman"/>
      <w:sz w:val="20"/>
      <w:szCs w:val="20"/>
      <w:lang w:val="x-none" w:eastAsia="fr-FR"/>
    </w:rPr>
  </w:style>
  <w:style w:type="character" w:customStyle="1" w:styleId="BodyTextIndent2Char">
    <w:name w:val="Body Text Indent 2 Char"/>
    <w:basedOn w:val="DefaultParagraphFont"/>
    <w:link w:val="BodyTextIndent2"/>
    <w:rsid w:val="004F7F69"/>
    <w:rPr>
      <w:rFonts w:ascii="Arial" w:eastAsia="Times New Roman" w:hAnsi="Arial" w:cs="Times New Roman"/>
      <w:sz w:val="20"/>
      <w:szCs w:val="20"/>
      <w:lang w:val="x-none" w:eastAsia="fr-FR"/>
    </w:rPr>
  </w:style>
  <w:style w:type="character" w:customStyle="1" w:styleId="Retraitcorpsdetexte2Car">
    <w:name w:val="Retrait corps de texte 2 Car"/>
    <w:rsid w:val="004F7F69"/>
    <w:rPr>
      <w:rFonts w:ascii="Arial" w:eastAsia="Times New Roman" w:hAnsi="Arial" w:cs="Times New Roman"/>
      <w:sz w:val="20"/>
      <w:szCs w:val="20"/>
      <w:lang w:eastAsia="fr-FR"/>
    </w:rPr>
  </w:style>
  <w:style w:type="paragraph" w:styleId="BodyTextIndent3">
    <w:name w:val="Body Text Indent 3"/>
    <w:basedOn w:val="Normal"/>
    <w:link w:val="BodyTextIndent3Char"/>
    <w:rsid w:val="004F7F69"/>
    <w:pPr>
      <w:spacing w:after="120" w:line="240" w:lineRule="auto"/>
      <w:ind w:left="283"/>
    </w:pPr>
    <w:rPr>
      <w:rFonts w:ascii="Times New Roman" w:eastAsia="Times New Roman" w:hAnsi="Times New Roman" w:cs="Times New Roman"/>
      <w:sz w:val="16"/>
      <w:szCs w:val="16"/>
      <w:lang w:val="x-none" w:eastAsia="fr-FR"/>
    </w:rPr>
  </w:style>
  <w:style w:type="character" w:customStyle="1" w:styleId="BodyTextIndent3Char">
    <w:name w:val="Body Text Indent 3 Char"/>
    <w:basedOn w:val="DefaultParagraphFont"/>
    <w:link w:val="BodyTextIndent3"/>
    <w:rsid w:val="004F7F69"/>
    <w:rPr>
      <w:rFonts w:ascii="Times New Roman" w:eastAsia="Times New Roman" w:hAnsi="Times New Roman" w:cs="Times New Roman"/>
      <w:sz w:val="16"/>
      <w:szCs w:val="16"/>
      <w:lang w:val="x-none" w:eastAsia="fr-FR"/>
    </w:rPr>
  </w:style>
  <w:style w:type="character" w:customStyle="1" w:styleId="Retraitcorpsdetexte3Car">
    <w:name w:val="Retrait corps de texte 3 Car"/>
    <w:rsid w:val="004F7F69"/>
    <w:rPr>
      <w:rFonts w:ascii="Times New Roman" w:eastAsia="Times New Roman" w:hAnsi="Times New Roman" w:cs="Times New Roman"/>
      <w:sz w:val="16"/>
      <w:szCs w:val="16"/>
      <w:lang w:eastAsia="fr-FR"/>
    </w:rPr>
  </w:style>
  <w:style w:type="paragraph" w:customStyle="1" w:styleId="Titredetableau">
    <w:name w:val="Titre de tableau"/>
    <w:basedOn w:val="Normal"/>
    <w:rsid w:val="004F7F69"/>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En-tteCar">
    <w:name w:val="En-tête Car"/>
    <w:rsid w:val="004F7F69"/>
    <w:rPr>
      <w:rFonts w:ascii="Times New Roman" w:eastAsia="Times New Roman" w:hAnsi="Times New Roman" w:cs="Times New Roman"/>
      <w:sz w:val="24"/>
      <w:szCs w:val="24"/>
      <w:lang w:eastAsia="fr-FR"/>
    </w:rPr>
  </w:style>
  <w:style w:type="character" w:customStyle="1" w:styleId="Sous-titreCar">
    <w:name w:val="Sous-titre Car"/>
    <w:rsid w:val="004F7F69"/>
    <w:rPr>
      <w:rFonts w:ascii="Arial" w:eastAsia="Times New Roman" w:hAnsi="Arial" w:cs="Arial"/>
      <w:sz w:val="24"/>
      <w:szCs w:val="24"/>
      <w:lang w:eastAsia="fr-FR"/>
    </w:rPr>
  </w:style>
  <w:style w:type="paragraph" w:styleId="List">
    <w:name w:val="List"/>
    <w:basedOn w:val="BodyText"/>
    <w:rsid w:val="004F7F69"/>
    <w:pPr>
      <w:suppressAutoHyphens/>
    </w:pPr>
    <w:rPr>
      <w:rFonts w:cs="Courier New"/>
    </w:rPr>
  </w:style>
  <w:style w:type="paragraph" w:customStyle="1" w:styleId="Corpsdetexte21">
    <w:name w:val="Corps de texte 21"/>
    <w:basedOn w:val="Normal"/>
    <w:rsid w:val="004F7F69"/>
    <w:pPr>
      <w:suppressAutoHyphens/>
      <w:spacing w:after="0" w:line="240" w:lineRule="auto"/>
      <w:jc w:val="both"/>
    </w:pPr>
    <w:rPr>
      <w:rFonts w:ascii="Arial" w:eastAsia="Times New Roman" w:hAnsi="Arial" w:cs="Times New Roman"/>
      <w:b/>
      <w:sz w:val="24"/>
      <w:szCs w:val="20"/>
      <w:lang w:eastAsia="ar-SA"/>
    </w:rPr>
  </w:style>
  <w:style w:type="paragraph" w:customStyle="1" w:styleId="Corpsdetexte31">
    <w:name w:val="Corps de texte 31"/>
    <w:basedOn w:val="Normal"/>
    <w:rsid w:val="004F7F69"/>
    <w:pPr>
      <w:suppressAutoHyphens/>
      <w:spacing w:after="0" w:line="240" w:lineRule="auto"/>
      <w:jc w:val="both"/>
    </w:pPr>
    <w:rPr>
      <w:rFonts w:ascii="Arial" w:eastAsia="Times New Roman" w:hAnsi="Arial" w:cs="Times New Roman"/>
      <w:color w:val="FF0000"/>
      <w:sz w:val="21"/>
      <w:szCs w:val="20"/>
      <w:lang w:eastAsia="ar-SA"/>
    </w:rPr>
  </w:style>
  <w:style w:type="paragraph" w:customStyle="1" w:styleId="Contenudetableau">
    <w:name w:val="Contenu de tableau"/>
    <w:basedOn w:val="Normal"/>
    <w:rsid w:val="004F7F6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4F7F69"/>
    <w:pPr>
      <w:suppressAutoHyphens/>
      <w:autoSpaceDE w:val="0"/>
      <w:spacing w:before="120" w:after="0" w:line="240" w:lineRule="auto"/>
      <w:ind w:left="142" w:hanging="142"/>
      <w:jc w:val="both"/>
    </w:pPr>
    <w:rPr>
      <w:rFonts w:ascii="Arial" w:eastAsia="Times New Roman" w:hAnsi="Arial" w:cs="Times New Roman"/>
      <w:sz w:val="24"/>
      <w:szCs w:val="20"/>
      <w:lang w:eastAsia="ar-SA"/>
    </w:rPr>
  </w:style>
  <w:style w:type="paragraph" w:customStyle="1" w:styleId="Soulign">
    <w:name w:val="Souligné"/>
    <w:basedOn w:val="Normal"/>
    <w:next w:val="Normal"/>
    <w:rsid w:val="004F7F69"/>
    <w:pPr>
      <w:suppressAutoHyphens/>
      <w:spacing w:after="0" w:line="240" w:lineRule="auto"/>
      <w:jc w:val="both"/>
    </w:pPr>
    <w:rPr>
      <w:rFonts w:ascii="Times New Roman" w:eastAsia="Times New Roman" w:hAnsi="Times New Roman" w:cs="Times New Roman"/>
      <w:sz w:val="24"/>
      <w:szCs w:val="20"/>
      <w:u w:val="single"/>
      <w:lang w:eastAsia="ar-SA"/>
    </w:rPr>
  </w:style>
  <w:style w:type="paragraph" w:customStyle="1" w:styleId="RAArticles">
    <w:name w:val="RA_Articles"/>
    <w:basedOn w:val="Normal"/>
    <w:rsid w:val="004F7F69"/>
    <w:pPr>
      <w:suppressAutoHyphens/>
      <w:spacing w:after="0" w:line="240" w:lineRule="auto"/>
      <w:jc w:val="both"/>
    </w:pPr>
    <w:rPr>
      <w:rFonts w:ascii="Times New Roman" w:eastAsia="Times New Roman" w:hAnsi="Times New Roman" w:cs="Times New Roman"/>
      <w:sz w:val="24"/>
      <w:szCs w:val="20"/>
      <w:u w:val="single"/>
      <w:lang w:eastAsia="ar-SA"/>
    </w:rPr>
  </w:style>
  <w:style w:type="paragraph" w:customStyle="1" w:styleId="Textebrut1">
    <w:name w:val="Texte brut1"/>
    <w:basedOn w:val="Normal"/>
    <w:rsid w:val="004F7F69"/>
    <w:pPr>
      <w:suppressAutoHyphens/>
      <w:spacing w:after="0" w:line="240" w:lineRule="auto"/>
    </w:pPr>
    <w:rPr>
      <w:rFonts w:ascii="Courier New" w:eastAsia="Times New Roman" w:hAnsi="Courier New" w:cs="Times New Roman"/>
      <w:sz w:val="20"/>
      <w:szCs w:val="20"/>
      <w:lang w:eastAsia="fr-FR"/>
    </w:rPr>
  </w:style>
  <w:style w:type="paragraph" w:customStyle="1" w:styleId="AMFnormal">
    <w:name w:val="AMF normal"/>
    <w:basedOn w:val="Normal"/>
    <w:rsid w:val="004F7F69"/>
    <w:pPr>
      <w:spacing w:after="0" w:line="240" w:lineRule="exact"/>
      <w:jc w:val="both"/>
    </w:pPr>
    <w:rPr>
      <w:rFonts w:ascii="Palatino Linotype" w:eastAsia="Times New Roman" w:hAnsi="Palatino Linotype" w:cs="Times New Roman"/>
      <w:sz w:val="20"/>
      <w:szCs w:val="20"/>
      <w:lang w:eastAsia="fr-FR"/>
    </w:rPr>
  </w:style>
  <w:style w:type="paragraph" w:customStyle="1" w:styleId="AMFparagraphe">
    <w:name w:val="AMF paragraphe"/>
    <w:basedOn w:val="AMFnormal"/>
    <w:rsid w:val="004F7F69"/>
    <w:pPr>
      <w:numPr>
        <w:numId w:val="11"/>
      </w:numPr>
      <w:tabs>
        <w:tab w:val="clear" w:pos="927"/>
        <w:tab w:val="num" w:pos="426"/>
      </w:tabs>
      <w:spacing w:before="120"/>
      <w:ind w:left="425" w:hanging="425"/>
    </w:pPr>
  </w:style>
  <w:style w:type="paragraph" w:customStyle="1" w:styleId="Rpertoire">
    <w:name w:val="Répertoire"/>
    <w:basedOn w:val="Normal"/>
    <w:rsid w:val="004F7F69"/>
    <w:pPr>
      <w:suppressLineNumbers/>
      <w:suppressAutoHyphens/>
      <w:spacing w:after="0" w:line="240" w:lineRule="auto"/>
    </w:pPr>
    <w:rPr>
      <w:rFonts w:ascii="Arial" w:eastAsia="Times New Roman" w:hAnsi="Arial" w:cs="Courier 10 CPI"/>
      <w:sz w:val="24"/>
      <w:szCs w:val="24"/>
      <w:lang w:eastAsia="ar-SA"/>
    </w:rPr>
  </w:style>
  <w:style w:type="paragraph" w:customStyle="1" w:styleId="Normalcentr1">
    <w:name w:val="Normal centré1"/>
    <w:basedOn w:val="Normal"/>
    <w:rsid w:val="004F7F69"/>
    <w:pPr>
      <w:widowControl w:val="0"/>
      <w:suppressAutoHyphens/>
      <w:spacing w:after="280" w:line="240" w:lineRule="auto"/>
      <w:ind w:left="360" w:right="75"/>
      <w:jc w:val="both"/>
    </w:pPr>
    <w:rPr>
      <w:rFonts w:ascii="Arial" w:eastAsia="Arial Unicode MS" w:hAnsi="Arial" w:cs="Arial"/>
      <w:color w:val="000000"/>
      <w:kern w:val="1"/>
      <w:sz w:val="20"/>
      <w:szCs w:val="20"/>
      <w:lang w:eastAsia="fr-FR"/>
    </w:rPr>
  </w:style>
  <w:style w:type="paragraph" w:customStyle="1" w:styleId="loose">
    <w:name w:val="loose"/>
    <w:basedOn w:val="Normal"/>
    <w:rsid w:val="004F7F69"/>
    <w:pPr>
      <w:widowControl w:val="0"/>
      <w:suppressAutoHyphens/>
      <w:spacing w:before="210" w:after="0" w:line="240" w:lineRule="auto"/>
    </w:pPr>
    <w:rPr>
      <w:rFonts w:ascii="Arial Unicode MS" w:eastAsia="Arial Unicode MS" w:hAnsi="Arial Unicode MS" w:cs="Arial Unicode MS"/>
      <w:kern w:val="1"/>
      <w:sz w:val="24"/>
      <w:szCs w:val="24"/>
      <w:lang w:eastAsia="fr-FR"/>
    </w:rPr>
  </w:style>
  <w:style w:type="paragraph" w:styleId="ListBullet2">
    <w:name w:val="List Bullet 2"/>
    <w:basedOn w:val="Normal"/>
    <w:rsid w:val="004F7F69"/>
    <w:pPr>
      <w:numPr>
        <w:numId w:val="13"/>
      </w:numPr>
      <w:overflowPunct w:val="0"/>
      <w:autoSpaceDE w:val="0"/>
      <w:autoSpaceDN w:val="0"/>
      <w:adjustRightInd w:val="0"/>
      <w:spacing w:after="0" w:line="240" w:lineRule="auto"/>
      <w:textAlignment w:val="baseline"/>
    </w:pPr>
    <w:rPr>
      <w:rFonts w:ascii="Courier 10 CPI" w:eastAsia="Times New Roman" w:hAnsi="Courier 10 CPI" w:cs="Times New Roman"/>
      <w:sz w:val="20"/>
      <w:szCs w:val="20"/>
      <w:lang w:eastAsia="fr-FR"/>
    </w:rPr>
  </w:style>
  <w:style w:type="paragraph" w:customStyle="1" w:styleId="lettre">
    <w:name w:val="lettre"/>
    <w:basedOn w:val="Normal"/>
    <w:rsid w:val="004F7F69"/>
    <w:pPr>
      <w:spacing w:after="120" w:line="240" w:lineRule="auto"/>
      <w:jc w:val="both"/>
    </w:pPr>
    <w:rPr>
      <w:rFonts w:ascii="Times New Roman" w:eastAsia="Times New Roman" w:hAnsi="Times New Roman" w:cs="Times New Roman"/>
      <w:sz w:val="24"/>
      <w:szCs w:val="24"/>
      <w:lang w:eastAsia="fr-FR"/>
    </w:rPr>
  </w:style>
  <w:style w:type="paragraph" w:customStyle="1" w:styleId="Contenuducadre">
    <w:name w:val="Contenu du cadre"/>
    <w:basedOn w:val="BodyText"/>
    <w:rsid w:val="004F7F69"/>
    <w:pPr>
      <w:suppressAutoHyphens/>
    </w:pPr>
    <w:rPr>
      <w:lang w:eastAsia="ar-SA"/>
    </w:rPr>
  </w:style>
  <w:style w:type="paragraph" w:customStyle="1" w:styleId="WW-Retraitcorpsdetexte2">
    <w:name w:val="WW-Retrait corps de texte 2"/>
    <w:basedOn w:val="Normal"/>
    <w:rsid w:val="004F7F69"/>
    <w:pPr>
      <w:suppressAutoHyphens/>
      <w:spacing w:after="0" w:line="240" w:lineRule="auto"/>
      <w:ind w:left="709" w:hanging="283"/>
      <w:jc w:val="both"/>
    </w:pPr>
    <w:rPr>
      <w:rFonts w:ascii="Arial" w:eastAsia="Times New Roman" w:hAnsi="Arial" w:cs="Times New Roman"/>
      <w:sz w:val="24"/>
      <w:szCs w:val="20"/>
      <w:lang w:eastAsia="ar-SA"/>
    </w:rPr>
  </w:style>
  <w:style w:type="paragraph" w:customStyle="1" w:styleId="WW-Retraitcorpsdetexte3">
    <w:name w:val="WW-Retrait corps de texte 3"/>
    <w:basedOn w:val="Normal"/>
    <w:rsid w:val="004F7F69"/>
    <w:pPr>
      <w:suppressAutoHyphens/>
      <w:spacing w:after="0" w:line="240" w:lineRule="auto"/>
      <w:ind w:left="709"/>
      <w:jc w:val="both"/>
    </w:pPr>
    <w:rPr>
      <w:rFonts w:ascii="Arial" w:eastAsia="Times New Roman" w:hAnsi="Arial" w:cs="Times New Roman"/>
      <w:sz w:val="24"/>
      <w:szCs w:val="20"/>
      <w:lang w:eastAsia="ar-SA"/>
    </w:rPr>
  </w:style>
  <w:style w:type="paragraph" w:customStyle="1" w:styleId="WW-Retraitcorpsdetexte21">
    <w:name w:val="WW-Retrait corps de texte 21"/>
    <w:basedOn w:val="Normal"/>
    <w:rsid w:val="004F7F69"/>
    <w:pPr>
      <w:suppressAutoHyphens/>
      <w:spacing w:after="0" w:line="240" w:lineRule="auto"/>
      <w:ind w:left="709" w:firstLine="15"/>
      <w:jc w:val="both"/>
    </w:pPr>
    <w:rPr>
      <w:rFonts w:ascii="Arial" w:eastAsia="Times New Roman" w:hAnsi="Arial" w:cs="Times New Roman"/>
      <w:sz w:val="24"/>
      <w:szCs w:val="20"/>
      <w:lang w:eastAsia="ar-SA"/>
    </w:rPr>
  </w:style>
  <w:style w:type="character" w:customStyle="1" w:styleId="CarCar9">
    <w:name w:val="Car Car9"/>
    <w:rsid w:val="004F7F69"/>
    <w:rPr>
      <w:sz w:val="24"/>
      <w:szCs w:val="24"/>
    </w:rPr>
  </w:style>
  <w:style w:type="paragraph" w:customStyle="1" w:styleId="Corpsdetexte32">
    <w:name w:val="Corps de texte 32"/>
    <w:basedOn w:val="Normal"/>
    <w:rsid w:val="004F7F69"/>
    <w:pPr>
      <w:suppressAutoHyphens/>
      <w:spacing w:after="0" w:line="240" w:lineRule="auto"/>
    </w:pPr>
    <w:rPr>
      <w:rFonts w:ascii="Arial" w:eastAsia="Times New Roman" w:hAnsi="Arial" w:cs="Arial"/>
      <w:sz w:val="20"/>
      <w:szCs w:val="24"/>
      <w:lang w:eastAsia="ar-SA"/>
    </w:rPr>
  </w:style>
  <w:style w:type="paragraph" w:styleId="NormalWeb">
    <w:name w:val="Normal (Web)"/>
    <w:basedOn w:val="Normal"/>
    <w:uiPriority w:val="99"/>
    <w:unhideWhenUsed/>
    <w:rsid w:val="004F7F69"/>
    <w:pPr>
      <w:spacing w:before="100" w:beforeAutospacing="1" w:after="100" w:afterAutospacing="1" w:line="240" w:lineRule="auto"/>
    </w:pPr>
    <w:rPr>
      <w:rFonts w:ascii="Times New Roman" w:eastAsia="Arial" w:hAnsi="Times New Roman" w:cs="Times New Roman"/>
      <w:sz w:val="24"/>
      <w:szCs w:val="24"/>
      <w:lang w:eastAsia="fr-FR"/>
    </w:rPr>
  </w:style>
  <w:style w:type="character" w:customStyle="1" w:styleId="CarCar8">
    <w:name w:val="Car Car8"/>
    <w:rsid w:val="004F7F69"/>
    <w:rPr>
      <w:rFonts w:ascii="Arial" w:hAnsi="Arial"/>
    </w:rPr>
  </w:style>
  <w:style w:type="character" w:customStyle="1" w:styleId="CarCar20">
    <w:name w:val="Car Car20"/>
    <w:rsid w:val="004F7F69"/>
    <w:rPr>
      <w:rFonts w:ascii="Arial" w:hAnsi="Arial" w:cs="Arial"/>
      <w:b/>
      <w:bCs/>
      <w:kern w:val="32"/>
      <w:sz w:val="32"/>
      <w:szCs w:val="32"/>
    </w:rPr>
  </w:style>
  <w:style w:type="character" w:customStyle="1" w:styleId="CarCar19">
    <w:name w:val="Car Car19"/>
    <w:rsid w:val="004F7F69"/>
    <w:rPr>
      <w:b/>
      <w:bCs/>
      <w:sz w:val="24"/>
      <w:szCs w:val="24"/>
    </w:rPr>
  </w:style>
  <w:style w:type="character" w:customStyle="1" w:styleId="CarCar18">
    <w:name w:val="Car Car18"/>
    <w:rsid w:val="004F7F69"/>
    <w:rPr>
      <w:bCs/>
      <w:sz w:val="24"/>
      <w:szCs w:val="24"/>
      <w:u w:val="single"/>
    </w:rPr>
  </w:style>
  <w:style w:type="paragraph" w:styleId="NormalIndent">
    <w:name w:val="Normal Indent"/>
    <w:basedOn w:val="Normal"/>
    <w:rsid w:val="004F7F69"/>
    <w:pPr>
      <w:spacing w:after="0" w:line="240" w:lineRule="auto"/>
      <w:ind w:left="708"/>
    </w:pPr>
    <w:rPr>
      <w:rFonts w:ascii="Times New Roman" w:eastAsia="Times New Roman" w:hAnsi="Times New Roman" w:cs="Times New Roman"/>
      <w:sz w:val="24"/>
      <w:szCs w:val="24"/>
      <w:lang w:eastAsia="fr-FR"/>
    </w:rPr>
  </w:style>
  <w:style w:type="character" w:customStyle="1" w:styleId="CarCar17">
    <w:name w:val="Car Car17"/>
    <w:rsid w:val="004F7F69"/>
    <w:rPr>
      <w:sz w:val="24"/>
      <w:szCs w:val="24"/>
      <w:u w:val="single"/>
    </w:rPr>
  </w:style>
  <w:style w:type="character" w:customStyle="1" w:styleId="CarCar16">
    <w:name w:val="Car Car16"/>
    <w:rsid w:val="004F7F69"/>
    <w:rPr>
      <w:bCs/>
      <w:i/>
      <w:iCs/>
    </w:rPr>
  </w:style>
  <w:style w:type="character" w:customStyle="1" w:styleId="CarCar15">
    <w:name w:val="Car Car15"/>
    <w:rsid w:val="004F7F69"/>
    <w:rPr>
      <w:b/>
      <w:bCs/>
      <w:sz w:val="22"/>
      <w:szCs w:val="22"/>
    </w:rPr>
  </w:style>
  <w:style w:type="character" w:customStyle="1" w:styleId="CarCar14">
    <w:name w:val="Car Car14"/>
    <w:rsid w:val="004F7F69"/>
    <w:rPr>
      <w:sz w:val="24"/>
      <w:szCs w:val="24"/>
    </w:rPr>
  </w:style>
  <w:style w:type="character" w:customStyle="1" w:styleId="CarCar13">
    <w:name w:val="Car Car13"/>
    <w:rsid w:val="004F7F69"/>
    <w:rPr>
      <w:rFonts w:ascii="Palatino Linotype" w:hAnsi="Palatino Linotype"/>
      <w:b/>
    </w:rPr>
  </w:style>
  <w:style w:type="character" w:customStyle="1" w:styleId="CarCar12">
    <w:name w:val="Car Car12"/>
    <w:rsid w:val="004F7F69"/>
    <w:rPr>
      <w:rFonts w:ascii="Arial" w:hAnsi="Arial" w:cs="Arial"/>
      <w:sz w:val="22"/>
      <w:szCs w:val="22"/>
    </w:rPr>
  </w:style>
  <w:style w:type="paragraph" w:styleId="List2">
    <w:name w:val="List 2"/>
    <w:basedOn w:val="Normal"/>
    <w:rsid w:val="004F7F69"/>
    <w:pPr>
      <w:spacing w:after="0" w:line="240" w:lineRule="auto"/>
      <w:ind w:left="964" w:hanging="964"/>
    </w:pPr>
    <w:rPr>
      <w:rFonts w:ascii="Times New Roman" w:eastAsia="Times New Roman" w:hAnsi="Times New Roman" w:cs="Times New Roman"/>
      <w:sz w:val="24"/>
      <w:szCs w:val="24"/>
      <w:lang w:eastAsia="fr-FR"/>
    </w:rPr>
  </w:style>
  <w:style w:type="paragraph" w:styleId="List3">
    <w:name w:val="List 3"/>
    <w:basedOn w:val="Normal"/>
    <w:rsid w:val="004F7F69"/>
    <w:pPr>
      <w:spacing w:after="0" w:line="240" w:lineRule="auto"/>
      <w:ind w:left="1134" w:hanging="1134"/>
    </w:pPr>
    <w:rPr>
      <w:rFonts w:ascii="Times New Roman" w:eastAsia="Times New Roman" w:hAnsi="Times New Roman" w:cs="Times New Roman"/>
      <w:sz w:val="24"/>
      <w:szCs w:val="24"/>
      <w:lang w:eastAsia="fr-FR"/>
    </w:rPr>
  </w:style>
  <w:style w:type="paragraph" w:styleId="ListBullet">
    <w:name w:val="List Bullet"/>
    <w:basedOn w:val="Normal"/>
    <w:autoRedefine/>
    <w:rsid w:val="004F7F69"/>
    <w:pPr>
      <w:spacing w:after="0" w:line="240" w:lineRule="auto"/>
      <w:ind w:left="567" w:hanging="567"/>
    </w:pPr>
    <w:rPr>
      <w:rFonts w:ascii="Times New Roman" w:eastAsia="Times New Roman" w:hAnsi="Times New Roman" w:cs="Times New Roman"/>
      <w:sz w:val="24"/>
      <w:szCs w:val="24"/>
      <w:lang w:eastAsia="fr-FR"/>
    </w:rPr>
  </w:style>
  <w:style w:type="paragraph" w:styleId="ListBullet3">
    <w:name w:val="List Bullet 3"/>
    <w:basedOn w:val="Normal"/>
    <w:autoRedefine/>
    <w:rsid w:val="004F7F69"/>
    <w:pPr>
      <w:spacing w:after="0" w:line="240" w:lineRule="auto"/>
      <w:ind w:left="1133" w:hanging="567"/>
    </w:pPr>
    <w:rPr>
      <w:rFonts w:ascii="Times New Roman" w:eastAsia="Times New Roman" w:hAnsi="Times New Roman" w:cs="Times New Roman"/>
      <w:sz w:val="24"/>
      <w:szCs w:val="24"/>
      <w:lang w:eastAsia="fr-FR"/>
    </w:rPr>
  </w:style>
  <w:style w:type="paragraph" w:styleId="ListBullet4">
    <w:name w:val="List Bullet 4"/>
    <w:basedOn w:val="Normal"/>
    <w:autoRedefine/>
    <w:rsid w:val="004F7F69"/>
    <w:pPr>
      <w:spacing w:after="0" w:line="240" w:lineRule="auto"/>
      <w:ind w:left="1418" w:hanging="567"/>
    </w:pPr>
    <w:rPr>
      <w:rFonts w:ascii="Times New Roman" w:eastAsia="Times New Roman" w:hAnsi="Times New Roman" w:cs="Times New Roman"/>
      <w:sz w:val="24"/>
      <w:szCs w:val="24"/>
      <w:lang w:eastAsia="fr-FR"/>
    </w:rPr>
  </w:style>
  <w:style w:type="paragraph" w:styleId="ListBullet5">
    <w:name w:val="List Bullet 5"/>
    <w:basedOn w:val="Normal"/>
    <w:autoRedefine/>
    <w:rsid w:val="004F7F69"/>
    <w:pPr>
      <w:spacing w:after="0" w:line="240" w:lineRule="auto"/>
      <w:ind w:left="1699" w:hanging="567"/>
    </w:pPr>
    <w:rPr>
      <w:rFonts w:ascii="Times New Roman" w:eastAsia="Times New Roman" w:hAnsi="Times New Roman" w:cs="Times New Roman"/>
      <w:sz w:val="24"/>
      <w:szCs w:val="24"/>
      <w:lang w:eastAsia="fr-FR"/>
    </w:rPr>
  </w:style>
  <w:style w:type="paragraph" w:styleId="ListNumber">
    <w:name w:val="List Number"/>
    <w:basedOn w:val="Normal"/>
    <w:rsid w:val="004F7F69"/>
    <w:pPr>
      <w:spacing w:after="0" w:line="240" w:lineRule="auto"/>
      <w:ind w:left="567" w:hanging="567"/>
    </w:pPr>
    <w:rPr>
      <w:rFonts w:ascii="Times New Roman" w:eastAsia="Times New Roman" w:hAnsi="Times New Roman" w:cs="Times New Roman"/>
      <w:sz w:val="24"/>
      <w:szCs w:val="24"/>
      <w:lang w:eastAsia="fr-FR"/>
    </w:rPr>
  </w:style>
  <w:style w:type="paragraph" w:styleId="ListNumber2">
    <w:name w:val="List Number 2"/>
    <w:basedOn w:val="Normal"/>
    <w:rsid w:val="004F7F69"/>
    <w:pPr>
      <w:spacing w:after="0" w:line="240" w:lineRule="auto"/>
      <w:ind w:left="850" w:hanging="567"/>
    </w:pPr>
    <w:rPr>
      <w:rFonts w:ascii="Times New Roman" w:eastAsia="Times New Roman" w:hAnsi="Times New Roman" w:cs="Times New Roman"/>
      <w:sz w:val="24"/>
      <w:szCs w:val="24"/>
      <w:lang w:eastAsia="fr-FR"/>
    </w:rPr>
  </w:style>
  <w:style w:type="paragraph" w:styleId="ListNumber3">
    <w:name w:val="List Number 3"/>
    <w:basedOn w:val="Normal"/>
    <w:rsid w:val="004F7F69"/>
    <w:pPr>
      <w:spacing w:after="0" w:line="240" w:lineRule="auto"/>
      <w:ind w:left="1133" w:hanging="567"/>
    </w:pPr>
    <w:rPr>
      <w:rFonts w:ascii="Times New Roman" w:eastAsia="Times New Roman" w:hAnsi="Times New Roman" w:cs="Times New Roman"/>
      <w:sz w:val="24"/>
      <w:szCs w:val="24"/>
      <w:lang w:eastAsia="fr-FR"/>
    </w:rPr>
  </w:style>
  <w:style w:type="paragraph" w:styleId="ListNumber4">
    <w:name w:val="List Number 4"/>
    <w:basedOn w:val="Normal"/>
    <w:rsid w:val="004F7F69"/>
    <w:pPr>
      <w:spacing w:after="0" w:line="240" w:lineRule="auto"/>
      <w:ind w:left="1416" w:hanging="567"/>
    </w:pPr>
    <w:rPr>
      <w:rFonts w:ascii="Times New Roman" w:eastAsia="Times New Roman" w:hAnsi="Times New Roman" w:cs="Times New Roman"/>
      <w:sz w:val="24"/>
      <w:szCs w:val="24"/>
      <w:lang w:eastAsia="fr-FR"/>
    </w:rPr>
  </w:style>
  <w:style w:type="paragraph" w:styleId="ListNumber5">
    <w:name w:val="List Number 5"/>
    <w:basedOn w:val="Normal"/>
    <w:rsid w:val="004F7F69"/>
    <w:pPr>
      <w:spacing w:after="0" w:line="240" w:lineRule="auto"/>
      <w:ind w:left="1699" w:hanging="567"/>
    </w:pPr>
    <w:rPr>
      <w:rFonts w:ascii="Times New Roman" w:eastAsia="Times New Roman" w:hAnsi="Times New Roman" w:cs="Times New Roman"/>
      <w:sz w:val="24"/>
      <w:szCs w:val="24"/>
      <w:lang w:eastAsia="fr-FR"/>
    </w:rPr>
  </w:style>
  <w:style w:type="paragraph" w:styleId="MacroText">
    <w:name w:val="macro"/>
    <w:link w:val="MacroTextChar"/>
    <w:semiHidden/>
    <w:rsid w:val="004F7F69"/>
    <w:pPr>
      <w:tabs>
        <w:tab w:val="left" w:pos="284"/>
      </w:tabs>
      <w:spacing w:after="0" w:line="240" w:lineRule="auto"/>
    </w:pPr>
    <w:rPr>
      <w:rFonts w:ascii="Courier New" w:eastAsia="Times New Roman" w:hAnsi="Courier New" w:cs="Times New Roman"/>
      <w:noProof/>
      <w:sz w:val="20"/>
      <w:szCs w:val="20"/>
      <w:lang w:eastAsia="fr-FR"/>
    </w:rPr>
  </w:style>
  <w:style w:type="character" w:customStyle="1" w:styleId="MacroTextChar">
    <w:name w:val="Macro Text Char"/>
    <w:basedOn w:val="DefaultParagraphFont"/>
    <w:link w:val="MacroText"/>
    <w:semiHidden/>
    <w:rsid w:val="004F7F69"/>
    <w:rPr>
      <w:rFonts w:ascii="Courier New" w:eastAsia="Times New Roman" w:hAnsi="Courier New" w:cs="Times New Roman"/>
      <w:noProof/>
      <w:sz w:val="20"/>
      <w:szCs w:val="20"/>
      <w:lang w:eastAsia="fr-FR"/>
    </w:rPr>
  </w:style>
  <w:style w:type="character" w:customStyle="1" w:styleId="TextedemacroCar">
    <w:name w:val="Texte de macro Car"/>
    <w:semiHidden/>
    <w:rsid w:val="004F7F69"/>
    <w:rPr>
      <w:rFonts w:ascii="Courier New" w:eastAsia="Times New Roman" w:hAnsi="Courier New"/>
      <w:lang w:eastAsia="fr-FR" w:bidi="ar-SA"/>
    </w:rPr>
  </w:style>
  <w:style w:type="character" w:customStyle="1" w:styleId="CarCar">
    <w:name w:val="Car Car"/>
    <w:rsid w:val="004F7F69"/>
    <w:rPr>
      <w:rFonts w:ascii="Courier New" w:hAnsi="Courier New"/>
      <w:noProof w:val="0"/>
      <w:lang w:val="fr-FR" w:eastAsia="fr-FR" w:bidi="ar-SA"/>
    </w:rPr>
  </w:style>
  <w:style w:type="paragraph" w:customStyle="1" w:styleId="ngatifdupremier">
    <w:name w:val="négatif du premier"/>
    <w:basedOn w:val="Normal"/>
    <w:rsid w:val="004F7F69"/>
    <w:pPr>
      <w:spacing w:after="0" w:line="240" w:lineRule="auto"/>
      <w:ind w:right="567" w:hanging="567"/>
    </w:pPr>
    <w:rPr>
      <w:rFonts w:ascii="Times New Roman" w:eastAsia="Times New Roman" w:hAnsi="Times New Roman" w:cs="Times New Roman"/>
      <w:sz w:val="24"/>
      <w:szCs w:val="24"/>
      <w:lang w:eastAsia="fr-FR"/>
    </w:rPr>
  </w:style>
  <w:style w:type="paragraph" w:customStyle="1" w:styleId="para">
    <w:name w:val="para"/>
    <w:basedOn w:val="List"/>
    <w:rsid w:val="004F7F69"/>
    <w:pPr>
      <w:suppressAutoHyphens w:val="0"/>
      <w:ind w:left="737" w:hanging="737"/>
      <w:jc w:val="left"/>
    </w:pPr>
    <w:rPr>
      <w:rFonts w:ascii="Times New Roman" w:hAnsi="Times New Roman" w:cs="Times New Roman"/>
      <w:sz w:val="24"/>
      <w:szCs w:val="24"/>
    </w:rPr>
  </w:style>
  <w:style w:type="paragraph" w:customStyle="1" w:styleId="para1">
    <w:name w:val="para1"/>
    <w:basedOn w:val="List"/>
    <w:rsid w:val="004F7F69"/>
    <w:pPr>
      <w:suppressAutoHyphens w:val="0"/>
      <w:ind w:left="1474" w:hanging="737"/>
      <w:jc w:val="left"/>
    </w:pPr>
    <w:rPr>
      <w:rFonts w:ascii="Times New Roman" w:hAnsi="Times New Roman" w:cs="Times New Roman"/>
      <w:sz w:val="24"/>
      <w:szCs w:val="24"/>
    </w:rPr>
  </w:style>
  <w:style w:type="paragraph" w:customStyle="1" w:styleId="para2">
    <w:name w:val="para2"/>
    <w:basedOn w:val="Normal"/>
    <w:rsid w:val="004F7F69"/>
    <w:pPr>
      <w:spacing w:after="0" w:line="240" w:lineRule="auto"/>
      <w:ind w:left="2211" w:hanging="737"/>
    </w:pPr>
    <w:rPr>
      <w:rFonts w:ascii="Times New Roman" w:eastAsia="Times New Roman" w:hAnsi="Times New Roman" w:cs="Times New Roman"/>
      <w:sz w:val="24"/>
      <w:szCs w:val="24"/>
      <w:lang w:eastAsia="fr-FR"/>
    </w:rPr>
  </w:style>
  <w:style w:type="paragraph" w:customStyle="1" w:styleId="Rond">
    <w:name w:val="Rond"/>
    <w:basedOn w:val="NormalIndent"/>
    <w:rsid w:val="004F7F69"/>
    <w:pPr>
      <w:spacing w:after="120"/>
      <w:ind w:left="1134" w:right="1134" w:hanging="426"/>
    </w:pPr>
    <w:rPr>
      <w:noProof/>
      <w:sz w:val="20"/>
    </w:rPr>
  </w:style>
  <w:style w:type="character" w:customStyle="1" w:styleId="CarCar11">
    <w:name w:val="Car Car11"/>
    <w:rsid w:val="004F7F69"/>
    <w:rPr>
      <w:b/>
      <w:bCs/>
    </w:rPr>
  </w:style>
  <w:style w:type="character" w:customStyle="1" w:styleId="CarCar10">
    <w:name w:val="Car Car10"/>
    <w:rsid w:val="004F7F69"/>
    <w:rPr>
      <w:rFonts w:ascii="Arial" w:hAnsi="Arial"/>
      <w:sz w:val="22"/>
    </w:rPr>
  </w:style>
  <w:style w:type="character" w:customStyle="1" w:styleId="CarCar7">
    <w:name w:val="Car Car7"/>
    <w:rsid w:val="004F7F69"/>
    <w:rPr>
      <w:i/>
      <w:iCs/>
      <w:sz w:val="24"/>
      <w:szCs w:val="24"/>
    </w:rPr>
  </w:style>
  <w:style w:type="character" w:customStyle="1" w:styleId="CarCar6">
    <w:name w:val="Car Car6"/>
    <w:rsid w:val="004F7F69"/>
    <w:rPr>
      <w:bCs/>
      <w:sz w:val="24"/>
      <w:szCs w:val="24"/>
    </w:rPr>
  </w:style>
  <w:style w:type="character" w:customStyle="1" w:styleId="CarCar5">
    <w:name w:val="Car Car5"/>
    <w:semiHidden/>
    <w:rsid w:val="004F7F69"/>
    <w:rPr>
      <w:rFonts w:ascii="Tahoma" w:hAnsi="Tahoma" w:cs="Tahoma"/>
      <w:sz w:val="16"/>
      <w:szCs w:val="16"/>
    </w:rPr>
  </w:style>
  <w:style w:type="character" w:customStyle="1" w:styleId="CarCar4">
    <w:name w:val="Car Car4"/>
    <w:rsid w:val="004F7F69"/>
    <w:rPr>
      <w:sz w:val="24"/>
      <w:szCs w:val="24"/>
    </w:rPr>
  </w:style>
  <w:style w:type="character" w:customStyle="1" w:styleId="CarCar3">
    <w:name w:val="Car Car3"/>
    <w:rsid w:val="004F7F69"/>
    <w:rPr>
      <w:sz w:val="16"/>
      <w:szCs w:val="16"/>
    </w:rPr>
  </w:style>
  <w:style w:type="character" w:customStyle="1" w:styleId="CarCar2">
    <w:name w:val="Car Car2"/>
    <w:rsid w:val="004F7F69"/>
    <w:rPr>
      <w:sz w:val="24"/>
      <w:szCs w:val="24"/>
    </w:rPr>
  </w:style>
  <w:style w:type="character" w:customStyle="1" w:styleId="CarCar1">
    <w:name w:val="Car Car1"/>
    <w:rsid w:val="004F7F69"/>
    <w:rPr>
      <w:rFonts w:ascii="Arial" w:hAnsi="Arial" w:cs="Arial"/>
      <w:sz w:val="24"/>
      <w:szCs w:val="24"/>
    </w:rPr>
  </w:style>
  <w:style w:type="character" w:styleId="Strong">
    <w:name w:val="Strong"/>
    <w:qFormat/>
    <w:rsid w:val="004F7F69"/>
    <w:rPr>
      <w:b/>
      <w:bCs/>
    </w:rPr>
  </w:style>
  <w:style w:type="character" w:customStyle="1" w:styleId="WW8Num2z1">
    <w:name w:val="WW8Num2z1"/>
    <w:rsid w:val="004F7F69"/>
    <w:rPr>
      <w:rFonts w:ascii="Courier New" w:hAnsi="Courier New"/>
    </w:rPr>
  </w:style>
  <w:style w:type="character" w:customStyle="1" w:styleId="TextedebullesCar">
    <w:name w:val="Texte de bulles Car"/>
    <w:semiHidden/>
    <w:rsid w:val="004F7F69"/>
    <w:rPr>
      <w:rFonts w:ascii="Tahoma" w:eastAsia="Times New Roman" w:hAnsi="Tahoma" w:cs="Tahoma"/>
      <w:sz w:val="16"/>
      <w:szCs w:val="16"/>
      <w:lang w:eastAsia="fr-FR"/>
    </w:rPr>
  </w:style>
  <w:style w:type="character" w:customStyle="1" w:styleId="Absatz-Standardschriftart">
    <w:name w:val="Absatz-Standardschriftart"/>
    <w:rsid w:val="004F7F69"/>
  </w:style>
  <w:style w:type="paragraph" w:styleId="PlainText">
    <w:name w:val="Plain Text"/>
    <w:basedOn w:val="Normal"/>
    <w:link w:val="PlainTextChar"/>
    <w:uiPriority w:val="99"/>
    <w:rsid w:val="004F7F69"/>
    <w:pPr>
      <w:suppressAutoHyphens/>
      <w:spacing w:after="0" w:line="240" w:lineRule="auto"/>
    </w:pPr>
    <w:rPr>
      <w:rFonts w:ascii="Courier New" w:eastAsia="Times New Roman" w:hAnsi="Courier New" w:cs="Times New Roman"/>
      <w:sz w:val="20"/>
      <w:szCs w:val="20"/>
      <w:lang w:val="x-none" w:eastAsia="fr-FR"/>
    </w:rPr>
  </w:style>
  <w:style w:type="character" w:customStyle="1" w:styleId="PlainTextChar">
    <w:name w:val="Plain Text Char"/>
    <w:basedOn w:val="DefaultParagraphFont"/>
    <w:link w:val="PlainText"/>
    <w:uiPriority w:val="99"/>
    <w:rsid w:val="004F7F69"/>
    <w:rPr>
      <w:rFonts w:ascii="Courier New" w:eastAsia="Times New Roman" w:hAnsi="Courier New" w:cs="Times New Roman"/>
      <w:sz w:val="20"/>
      <w:szCs w:val="20"/>
      <w:lang w:val="x-none" w:eastAsia="fr-FR"/>
    </w:rPr>
  </w:style>
  <w:style w:type="character" w:customStyle="1" w:styleId="TextebrutCar">
    <w:name w:val="Texte brut Car"/>
    <w:rsid w:val="004F7F69"/>
    <w:rPr>
      <w:rFonts w:ascii="Courier New" w:eastAsia="Times New Roman" w:hAnsi="Courier New" w:cs="Times New Roman"/>
      <w:sz w:val="20"/>
      <w:szCs w:val="20"/>
      <w:lang w:eastAsia="fr-FR"/>
    </w:rPr>
  </w:style>
  <w:style w:type="paragraph" w:customStyle="1" w:styleId="Corpsdetexte22">
    <w:name w:val="Corps de texte 22"/>
    <w:basedOn w:val="Normal"/>
    <w:rsid w:val="004F7F69"/>
    <w:pPr>
      <w:overflowPunct w:val="0"/>
      <w:autoSpaceDE w:val="0"/>
      <w:autoSpaceDN w:val="0"/>
      <w:adjustRightInd w:val="0"/>
      <w:spacing w:after="0" w:line="240" w:lineRule="auto"/>
      <w:ind w:left="142" w:hanging="142"/>
      <w:jc w:val="both"/>
      <w:textAlignment w:val="baseline"/>
    </w:pPr>
    <w:rPr>
      <w:rFonts w:ascii="Arial" w:eastAsia="Times New Roman" w:hAnsi="Arial" w:cs="Times New Roman"/>
      <w:sz w:val="20"/>
      <w:szCs w:val="20"/>
      <w:lang w:eastAsia="fr-FR"/>
    </w:rPr>
  </w:style>
  <w:style w:type="paragraph" w:customStyle="1" w:styleId="Corpsdetexte33">
    <w:name w:val="Corps de texte 33"/>
    <w:basedOn w:val="Normal"/>
    <w:rsid w:val="004F7F6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fr-FR"/>
    </w:rPr>
  </w:style>
  <w:style w:type="paragraph" w:customStyle="1" w:styleId="Paragraphedeliste1">
    <w:name w:val="Paragraphe de liste1"/>
    <w:basedOn w:val="Normal"/>
    <w:qFormat/>
    <w:rsid w:val="004F7F69"/>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xt">
    <w:name w:val="txt"/>
    <w:rsid w:val="004F7F69"/>
  </w:style>
  <w:style w:type="character" w:styleId="Emphasis">
    <w:name w:val="Emphasis"/>
    <w:qFormat/>
    <w:rsid w:val="004F7F69"/>
    <w:rPr>
      <w:b/>
      <w:bCs/>
      <w:i w:val="0"/>
      <w:iCs w:val="0"/>
    </w:rPr>
  </w:style>
  <w:style w:type="paragraph" w:styleId="Caption">
    <w:name w:val="caption"/>
    <w:basedOn w:val="Normal"/>
    <w:next w:val="Normal"/>
    <w:qFormat/>
    <w:rsid w:val="004F7F69"/>
    <w:pPr>
      <w:spacing w:after="0" w:line="240" w:lineRule="auto"/>
      <w:jc w:val="both"/>
    </w:pPr>
    <w:rPr>
      <w:rFonts w:ascii="Times New Roman" w:eastAsia="Times New Roman" w:hAnsi="Times New Roman" w:cs="Times New Roman"/>
      <w:bCs/>
      <w:sz w:val="24"/>
      <w:szCs w:val="18"/>
      <w:lang w:eastAsia="fr-FR"/>
    </w:rPr>
  </w:style>
  <w:style w:type="paragraph" w:customStyle="1" w:styleId="Paragraphedeliste2">
    <w:name w:val="Paragraphe de liste2"/>
    <w:basedOn w:val="Normal"/>
    <w:qFormat/>
    <w:rsid w:val="004F7F69"/>
    <w:pPr>
      <w:spacing w:after="0" w:line="240" w:lineRule="auto"/>
      <w:ind w:left="720"/>
      <w:contextualSpacing/>
    </w:pPr>
    <w:rPr>
      <w:rFonts w:ascii="Times New Roman" w:eastAsia="Times New Roman" w:hAnsi="Times New Roman" w:cs="Times New Roman"/>
      <w:sz w:val="24"/>
      <w:szCs w:val="24"/>
      <w:lang w:eastAsia="fr-FR"/>
    </w:rPr>
  </w:style>
  <w:style w:type="table" w:styleId="TableGrid">
    <w:name w:val="Table Grid"/>
    <w:basedOn w:val="TableNormal"/>
    <w:rsid w:val="004F7F6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3">
    <w:name w:val="Paragraphe de liste3"/>
    <w:basedOn w:val="Normal"/>
    <w:qFormat/>
    <w:rsid w:val="004F7F69"/>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apple-converted-space">
    <w:name w:val="apple-converted-space"/>
    <w:rsid w:val="004F7F69"/>
  </w:style>
  <w:style w:type="paragraph" w:customStyle="1" w:styleId="Sansinterligne1">
    <w:name w:val="Sans interligne1"/>
    <w:qFormat/>
    <w:rsid w:val="004F7F69"/>
    <w:pPr>
      <w:spacing w:after="0" w:line="240" w:lineRule="auto"/>
    </w:pPr>
    <w:rPr>
      <w:rFonts w:ascii="Calibri" w:eastAsia="Calibri" w:hAnsi="Calibri" w:cs="Times New Roman"/>
      <w:lang w:val="en-US"/>
    </w:rPr>
  </w:style>
  <w:style w:type="table" w:customStyle="1" w:styleId="Grilledutableau1">
    <w:name w:val="Grille du tableau1"/>
    <w:basedOn w:val="TableNormal"/>
    <w:next w:val="TableGrid"/>
    <w:rsid w:val="004F7F69"/>
    <w:pPr>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4F7F69"/>
    <w:pPr>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7F69"/>
    <w:pPr>
      <w:spacing w:after="0" w:line="240" w:lineRule="auto"/>
    </w:pPr>
    <w:rPr>
      <w:rFonts w:ascii="Times New Roman" w:eastAsia="Times New Roman" w:hAnsi="Times New Roman" w:cs="Times New Roman"/>
      <w:sz w:val="24"/>
      <w:szCs w:val="24"/>
      <w:lang w:eastAsia="fr-FR"/>
    </w:rPr>
  </w:style>
  <w:style w:type="paragraph" w:customStyle="1" w:styleId="NoSpacing1">
    <w:name w:val="No Spacing1"/>
    <w:rsid w:val="004F7F69"/>
    <w:pPr>
      <w:suppressAutoHyphens/>
      <w:spacing w:after="0" w:line="100" w:lineRule="atLeast"/>
    </w:pPr>
    <w:rPr>
      <w:rFonts w:ascii="Calibri" w:eastAsia="SimSun" w:hAnsi="Calibri" w:cs="Calibri"/>
      <w:kern w:val="1"/>
    </w:rPr>
  </w:style>
  <w:style w:type="character" w:customStyle="1" w:styleId="FHHT1">
    <w:name w:val="FHH T1"/>
    <w:uiPriority w:val="1"/>
    <w:qFormat/>
    <w:rsid w:val="004F7F69"/>
    <w:rPr>
      <w:rFonts w:ascii="Times New Roman" w:hAnsi="Times New Roman"/>
      <w:b/>
      <w:sz w:val="24"/>
    </w:rPr>
  </w:style>
  <w:style w:type="paragraph" w:customStyle="1" w:styleId="FHHTT">
    <w:name w:val="FHH TT"/>
    <w:basedOn w:val="Normal"/>
    <w:qFormat/>
    <w:rsid w:val="004F7F69"/>
    <w:pPr>
      <w:keepLines/>
      <w:suppressAutoHyphens/>
      <w:spacing w:after="0" w:line="240" w:lineRule="auto"/>
      <w:jc w:val="center"/>
    </w:pPr>
    <w:rPr>
      <w:rFonts w:ascii="Times New Roman" w:eastAsia="Times New Roman" w:hAnsi="Times New Roman" w:cs="Times New Roman"/>
      <w:b/>
      <w:sz w:val="24"/>
      <w:szCs w:val="24"/>
      <w:lang w:eastAsia="fr-FR"/>
    </w:rPr>
  </w:style>
  <w:style w:type="paragraph" w:customStyle="1" w:styleId="Default">
    <w:name w:val="Default"/>
    <w:rsid w:val="004F7F69"/>
    <w:pPr>
      <w:autoSpaceDE w:val="0"/>
      <w:autoSpaceDN w:val="0"/>
      <w:adjustRightInd w:val="0"/>
      <w:spacing w:after="0" w:line="240" w:lineRule="auto"/>
    </w:pPr>
    <w:rPr>
      <w:rFonts w:ascii="Arial" w:eastAsia="Calibri" w:hAnsi="Arial" w:cs="Arial"/>
      <w:color w:val="000000"/>
      <w:sz w:val="24"/>
      <w:szCs w:val="24"/>
      <w:lang w:eastAsia="fr-FR"/>
    </w:rPr>
  </w:style>
  <w:style w:type="paragraph" w:styleId="EndnoteText">
    <w:name w:val="endnote text"/>
    <w:basedOn w:val="Normal"/>
    <w:link w:val="EndnoteTextChar"/>
    <w:rsid w:val="004F7F69"/>
    <w:pPr>
      <w:spacing w:after="0" w:line="240" w:lineRule="auto"/>
    </w:pPr>
    <w:rPr>
      <w:rFonts w:ascii="Times New Roman" w:eastAsia="Times New Roman" w:hAnsi="Times New Roman" w:cs="Times New Roman"/>
      <w:sz w:val="20"/>
      <w:szCs w:val="20"/>
      <w:lang w:eastAsia="fr-FR"/>
    </w:rPr>
  </w:style>
  <w:style w:type="character" w:customStyle="1" w:styleId="EndnoteTextChar">
    <w:name w:val="Endnote Text Char"/>
    <w:basedOn w:val="DefaultParagraphFont"/>
    <w:link w:val="EndnoteText"/>
    <w:rsid w:val="004F7F69"/>
    <w:rPr>
      <w:rFonts w:ascii="Times New Roman" w:eastAsia="Times New Roman" w:hAnsi="Times New Roman" w:cs="Times New Roman"/>
      <w:sz w:val="20"/>
      <w:szCs w:val="20"/>
      <w:lang w:eastAsia="fr-FR"/>
    </w:rPr>
  </w:style>
  <w:style w:type="character" w:styleId="EndnoteReference">
    <w:name w:val="endnote reference"/>
    <w:rsid w:val="004F7F69"/>
    <w:rPr>
      <w:vertAlign w:val="superscript"/>
    </w:rPr>
  </w:style>
  <w:style w:type="paragraph" w:styleId="BlockText">
    <w:name w:val="Block Text"/>
    <w:basedOn w:val="Normal"/>
    <w:rsid w:val="004F7F69"/>
    <w:pPr>
      <w:spacing w:after="120" w:line="240" w:lineRule="auto"/>
      <w:ind w:left="1440" w:right="1440"/>
    </w:pPr>
    <w:rPr>
      <w:rFonts w:ascii="Times New Roman" w:eastAsia="Times New Roman" w:hAnsi="Times New Roman" w:cs="Times New Roman"/>
      <w:sz w:val="24"/>
      <w:szCs w:val="24"/>
      <w:lang w:eastAsia="fr-FR"/>
    </w:rPr>
  </w:style>
  <w:style w:type="paragraph" w:customStyle="1" w:styleId="Grassoulign">
    <w:name w:val="Gras souligné"/>
    <w:basedOn w:val="Normal"/>
    <w:next w:val="Normal"/>
    <w:rsid w:val="004F7F69"/>
    <w:pPr>
      <w:spacing w:after="0" w:line="240" w:lineRule="auto"/>
      <w:jc w:val="both"/>
    </w:pPr>
    <w:rPr>
      <w:rFonts w:ascii="Times New Roman" w:eastAsia="Times New Roman" w:hAnsi="Times New Roman" w:cs="Times New Roman"/>
      <w:b/>
      <w:sz w:val="24"/>
      <w:szCs w:val="20"/>
      <w:u w:val="single"/>
      <w:lang w:eastAsia="fr-FR"/>
    </w:rPr>
  </w:style>
  <w:style w:type="table" w:customStyle="1" w:styleId="TableGrid1">
    <w:name w:val="Table Grid1"/>
    <w:basedOn w:val="TableNormal"/>
    <w:next w:val="TableGrid"/>
    <w:rsid w:val="004F7F6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next w:val="TableGrid"/>
    <w:rsid w:val="004F7F69"/>
    <w:pPr>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rsid w:val="004F7F69"/>
    <w:pPr>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ucorps">
    <w:name w:val="Texte du corps_"/>
    <w:basedOn w:val="DefaultParagraphFont"/>
    <w:link w:val="Texteducorps0"/>
    <w:rsid w:val="004F7F69"/>
    <w:rPr>
      <w:rFonts w:ascii="Calibri" w:eastAsia="Calibri" w:hAnsi="Calibri" w:cs="Calibri"/>
      <w:shd w:val="clear" w:color="auto" w:fill="FFFFFF"/>
    </w:rPr>
  </w:style>
  <w:style w:type="paragraph" w:customStyle="1" w:styleId="Texteducorps0">
    <w:name w:val="Texte du corps"/>
    <w:basedOn w:val="Normal"/>
    <w:link w:val="Texteducorps"/>
    <w:rsid w:val="004F7F69"/>
    <w:pPr>
      <w:widowControl w:val="0"/>
      <w:shd w:val="clear" w:color="auto" w:fill="FFFFFF"/>
      <w:spacing w:after="280" w:line="240" w:lineRule="auto"/>
    </w:pPr>
    <w:rPr>
      <w:rFonts w:ascii="Calibri" w:eastAsia="Calibri" w:hAnsi="Calibri" w:cs="Calibri"/>
    </w:rPr>
  </w:style>
  <w:style w:type="character" w:customStyle="1" w:styleId="Texteducorps2">
    <w:name w:val="Texte du corps (2)_"/>
    <w:basedOn w:val="DefaultParagraphFont"/>
    <w:link w:val="Texteducorps20"/>
    <w:rsid w:val="004F7F69"/>
    <w:rPr>
      <w:rFonts w:ascii="Arial" w:eastAsia="Arial" w:hAnsi="Arial" w:cs="Arial"/>
      <w:sz w:val="20"/>
      <w:szCs w:val="20"/>
      <w:shd w:val="clear" w:color="auto" w:fill="FFFFFF"/>
    </w:rPr>
  </w:style>
  <w:style w:type="paragraph" w:customStyle="1" w:styleId="Texteducorps20">
    <w:name w:val="Texte du corps (2)"/>
    <w:basedOn w:val="Normal"/>
    <w:link w:val="Texteducorps2"/>
    <w:rsid w:val="004F7F69"/>
    <w:pPr>
      <w:widowControl w:val="0"/>
      <w:shd w:val="clear" w:color="auto" w:fill="FFFFFF"/>
      <w:spacing w:after="200" w:line="276" w:lineRule="auto"/>
      <w:ind w:left="1580" w:right="840"/>
      <w:jc w:val="both"/>
    </w:pPr>
    <w:rPr>
      <w:rFonts w:ascii="Arial" w:eastAsia="Arial" w:hAnsi="Arial" w:cs="Arial"/>
      <w:sz w:val="20"/>
      <w:szCs w:val="20"/>
    </w:rPr>
  </w:style>
  <w:style w:type="character" w:customStyle="1" w:styleId="Autres">
    <w:name w:val="Autres_"/>
    <w:basedOn w:val="DefaultParagraphFont"/>
    <w:link w:val="Autres0"/>
    <w:rsid w:val="004F7F69"/>
    <w:rPr>
      <w:rFonts w:ascii="Times New Roman" w:eastAsia="Times New Roman" w:hAnsi="Times New Roman" w:cs="Times New Roman"/>
      <w:sz w:val="18"/>
      <w:szCs w:val="18"/>
      <w:shd w:val="clear" w:color="auto" w:fill="FFFFFF"/>
    </w:rPr>
  </w:style>
  <w:style w:type="paragraph" w:customStyle="1" w:styleId="Autres0">
    <w:name w:val="Autres"/>
    <w:basedOn w:val="Normal"/>
    <w:link w:val="Autres"/>
    <w:rsid w:val="004F7F69"/>
    <w:pPr>
      <w:widowControl w:val="0"/>
      <w:shd w:val="clear" w:color="auto" w:fill="FFFFFF"/>
      <w:spacing w:after="0" w:line="240" w:lineRule="auto"/>
      <w:jc w:val="both"/>
    </w:pPr>
    <w:rPr>
      <w:rFonts w:ascii="Times New Roman" w:eastAsia="Times New Roman" w:hAnsi="Times New Roman" w:cs="Times New Roman"/>
      <w:sz w:val="18"/>
      <w:szCs w:val="18"/>
    </w:rPr>
  </w:style>
  <w:style w:type="paragraph" w:styleId="TOC4">
    <w:name w:val="toc 4"/>
    <w:basedOn w:val="Normal"/>
    <w:next w:val="Normal"/>
    <w:autoRedefine/>
    <w:uiPriority w:val="39"/>
    <w:unhideWhenUsed/>
    <w:rsid w:val="004F7F69"/>
    <w:pPr>
      <w:spacing w:after="100"/>
      <w:ind w:left="660"/>
    </w:pPr>
    <w:rPr>
      <w:rFonts w:eastAsiaTheme="minorEastAsia"/>
      <w:lang w:eastAsia="fr-FR"/>
    </w:rPr>
  </w:style>
  <w:style w:type="paragraph" w:styleId="TOC5">
    <w:name w:val="toc 5"/>
    <w:basedOn w:val="Normal"/>
    <w:next w:val="Normal"/>
    <w:autoRedefine/>
    <w:uiPriority w:val="39"/>
    <w:unhideWhenUsed/>
    <w:rsid w:val="004F7F69"/>
    <w:pPr>
      <w:spacing w:after="100"/>
      <w:ind w:left="880"/>
    </w:pPr>
    <w:rPr>
      <w:rFonts w:eastAsiaTheme="minorEastAsia"/>
      <w:lang w:eastAsia="fr-FR"/>
    </w:rPr>
  </w:style>
  <w:style w:type="paragraph" w:styleId="TOC6">
    <w:name w:val="toc 6"/>
    <w:basedOn w:val="Normal"/>
    <w:next w:val="Normal"/>
    <w:autoRedefine/>
    <w:uiPriority w:val="39"/>
    <w:unhideWhenUsed/>
    <w:rsid w:val="004F7F69"/>
    <w:pPr>
      <w:spacing w:after="100"/>
      <w:ind w:left="1100"/>
    </w:pPr>
    <w:rPr>
      <w:rFonts w:eastAsiaTheme="minorEastAsia"/>
      <w:lang w:eastAsia="fr-FR"/>
    </w:rPr>
  </w:style>
  <w:style w:type="paragraph" w:styleId="TOC7">
    <w:name w:val="toc 7"/>
    <w:basedOn w:val="Normal"/>
    <w:next w:val="Normal"/>
    <w:autoRedefine/>
    <w:uiPriority w:val="39"/>
    <w:unhideWhenUsed/>
    <w:rsid w:val="004F7F69"/>
    <w:pPr>
      <w:spacing w:after="100"/>
      <w:ind w:left="1320"/>
    </w:pPr>
    <w:rPr>
      <w:rFonts w:eastAsiaTheme="minorEastAsia"/>
      <w:lang w:eastAsia="fr-FR"/>
    </w:rPr>
  </w:style>
  <w:style w:type="paragraph" w:styleId="TOC8">
    <w:name w:val="toc 8"/>
    <w:basedOn w:val="Normal"/>
    <w:next w:val="Normal"/>
    <w:autoRedefine/>
    <w:uiPriority w:val="39"/>
    <w:unhideWhenUsed/>
    <w:rsid w:val="004F7F69"/>
    <w:pPr>
      <w:spacing w:after="100"/>
      <w:ind w:left="1540"/>
    </w:pPr>
    <w:rPr>
      <w:rFonts w:eastAsiaTheme="minorEastAsia"/>
      <w:lang w:eastAsia="fr-FR"/>
    </w:rPr>
  </w:style>
  <w:style w:type="paragraph" w:styleId="TOC9">
    <w:name w:val="toc 9"/>
    <w:basedOn w:val="Normal"/>
    <w:next w:val="Normal"/>
    <w:autoRedefine/>
    <w:uiPriority w:val="39"/>
    <w:unhideWhenUsed/>
    <w:rsid w:val="004F7F69"/>
    <w:pPr>
      <w:spacing w:after="100"/>
      <w:ind w:left="1760"/>
    </w:pPr>
    <w:rPr>
      <w:rFonts w:eastAsiaTheme="minorEastAsia"/>
      <w:lang w:eastAsia="fr-FR"/>
    </w:rPr>
  </w:style>
  <w:style w:type="character" w:customStyle="1" w:styleId="En-tteoupieddepage2">
    <w:name w:val="En-tête ou pied de page (2)_"/>
    <w:basedOn w:val="DefaultParagraphFont"/>
    <w:link w:val="En-tteoupieddepage20"/>
    <w:rsid w:val="00836E27"/>
    <w:rPr>
      <w:rFonts w:ascii="Times New Roman" w:eastAsia="Times New Roman" w:hAnsi="Times New Roman" w:cs="Times New Roman"/>
      <w:sz w:val="20"/>
      <w:szCs w:val="20"/>
      <w:shd w:val="clear" w:color="auto" w:fill="FFFFFF"/>
    </w:rPr>
  </w:style>
  <w:style w:type="paragraph" w:customStyle="1" w:styleId="En-tteoupieddepage20">
    <w:name w:val="En-tête ou pied de page (2)"/>
    <w:basedOn w:val="Normal"/>
    <w:link w:val="En-tteoupieddepage2"/>
    <w:rsid w:val="00836E27"/>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rsid w:val="00203525"/>
  </w:style>
  <w:style w:type="table" w:customStyle="1" w:styleId="TableGrid2">
    <w:name w:val="Table Grid2"/>
    <w:basedOn w:val="TableNormal"/>
    <w:next w:val="TableGrid"/>
    <w:uiPriority w:val="39"/>
    <w:rsid w:val="00BC3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6543C"/>
    <w:pPr>
      <w:spacing w:after="0" w:line="240" w:lineRule="auto"/>
    </w:pPr>
    <w:rPr>
      <w:rFonts w:ascii="Times New Roman" w:hAnsi="Times New Roman" w:cs="Times New Roman"/>
      <w:sz w:val="24"/>
      <w:szCs w:val="24"/>
      <w:lang w:eastAsia="fr-FR"/>
    </w:rPr>
  </w:style>
  <w:style w:type="table" w:styleId="ListTable1Light-Accent6">
    <w:name w:val="List Table 1 Light Accent 6"/>
    <w:basedOn w:val="TableNormal"/>
    <w:uiPriority w:val="46"/>
    <w:rsid w:val="00FF7783"/>
    <w:pPr>
      <w:spacing w:after="0" w:line="240" w:lineRule="auto"/>
    </w:p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styleId="GridTable7Colorful-Accent5">
    <w:name w:val="Grid Table 7 Colorful Accent 5"/>
    <w:basedOn w:val="TableNormal"/>
    <w:uiPriority w:val="52"/>
    <w:rsid w:val="00FF7783"/>
    <w:pPr>
      <w:spacing w:after="0" w:line="240" w:lineRule="auto"/>
    </w:pPr>
    <w:rPr>
      <w:color w:val="00707E" w:themeColor="accent5" w:themeShade="BF"/>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styleId="ListTable1Light-Accent5">
    <w:name w:val="List Table 1 Light Accent 5"/>
    <w:basedOn w:val="TableNormal"/>
    <w:uiPriority w:val="46"/>
    <w:rsid w:val="00FF7783"/>
    <w:pPr>
      <w:spacing w:after="0" w:line="240" w:lineRule="auto"/>
    </w:p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TableauListe2-Accentuation51">
    <w:name w:val="Tableau Liste 2 - Accentuation 51"/>
    <w:basedOn w:val="TableNormal"/>
    <w:uiPriority w:val="47"/>
    <w:rsid w:val="00FF7783"/>
    <w:pPr>
      <w:spacing w:after="0" w:line="240" w:lineRule="auto"/>
    </w:p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paragraph" w:customStyle="1" w:styleId="CM1">
    <w:name w:val="CM1"/>
    <w:basedOn w:val="Normal"/>
    <w:next w:val="Normal"/>
    <w:uiPriority w:val="99"/>
    <w:rsid w:val="00FF7783"/>
    <w:pPr>
      <w:autoSpaceDE w:val="0"/>
      <w:autoSpaceDN w:val="0"/>
      <w:adjustRightInd w:val="0"/>
      <w:spacing w:after="0" w:line="240" w:lineRule="auto"/>
    </w:pPr>
    <w:rPr>
      <w:rFonts w:ascii="EU Albertina" w:hAnsi="EU Albertina"/>
      <w:sz w:val="24"/>
      <w:szCs w:val="24"/>
      <w:lang w:val="en-US"/>
    </w:rPr>
  </w:style>
  <w:style w:type="paragraph" w:customStyle="1" w:styleId="CM3">
    <w:name w:val="CM3"/>
    <w:basedOn w:val="Normal"/>
    <w:next w:val="Normal"/>
    <w:uiPriority w:val="99"/>
    <w:rsid w:val="00FF7783"/>
    <w:pPr>
      <w:autoSpaceDE w:val="0"/>
      <w:autoSpaceDN w:val="0"/>
      <w:adjustRightInd w:val="0"/>
      <w:spacing w:after="0" w:line="240" w:lineRule="auto"/>
    </w:pPr>
    <w:rPr>
      <w:rFonts w:ascii="EU Albertina" w:hAnsi="EU Albertina"/>
      <w:sz w:val="24"/>
      <w:szCs w:val="24"/>
      <w:lang w:val="en-US"/>
    </w:rPr>
  </w:style>
  <w:style w:type="paragraph" w:customStyle="1" w:styleId="CM4">
    <w:name w:val="CM4"/>
    <w:basedOn w:val="Normal"/>
    <w:next w:val="Normal"/>
    <w:uiPriority w:val="99"/>
    <w:rsid w:val="00FF7783"/>
    <w:pPr>
      <w:autoSpaceDE w:val="0"/>
      <w:autoSpaceDN w:val="0"/>
      <w:adjustRightInd w:val="0"/>
      <w:spacing w:after="0" w:line="240" w:lineRule="auto"/>
    </w:pPr>
    <w:rPr>
      <w:rFonts w:ascii="EU Albertina" w:hAnsi="EU Albertina"/>
      <w:sz w:val="24"/>
      <w:szCs w:val="24"/>
      <w:lang w:val="en-US"/>
    </w:rPr>
  </w:style>
  <w:style w:type="table" w:styleId="PlainTable4">
    <w:name w:val="Plain Table 4"/>
    <w:basedOn w:val="TableNormal"/>
    <w:uiPriority w:val="44"/>
    <w:rsid w:val="00FF77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67C58"/>
    <w:rPr>
      <w:color w:val="53565A" w:themeColor="followedHyperlink"/>
      <w:u w:val="single"/>
    </w:rPr>
  </w:style>
  <w:style w:type="table" w:customStyle="1" w:styleId="TableNormal1">
    <w:name w:val="Table Normal1"/>
    <w:uiPriority w:val="2"/>
    <w:semiHidden/>
    <w:unhideWhenUsed/>
    <w:qFormat/>
    <w:rsid w:val="00DC53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5364"/>
    <w:pPr>
      <w:widowControl w:val="0"/>
      <w:autoSpaceDE w:val="0"/>
      <w:autoSpaceDN w:val="0"/>
      <w:spacing w:after="0" w:line="240" w:lineRule="auto"/>
    </w:pPr>
    <w:rPr>
      <w:rFonts w:ascii="Arial" w:eastAsia="Arial" w:hAnsi="Arial" w:cs="Arial"/>
    </w:rPr>
  </w:style>
  <w:style w:type="paragraph" w:customStyle="1" w:styleId="Style10">
    <w:name w:val="Style 1"/>
    <w:uiPriority w:val="99"/>
    <w:rsid w:val="00B665F6"/>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customStyle="1" w:styleId="Mentionnonrsolue1">
    <w:name w:val="Mention non résolue1"/>
    <w:basedOn w:val="DefaultParagraphFont"/>
    <w:uiPriority w:val="99"/>
    <w:semiHidden/>
    <w:unhideWhenUsed/>
    <w:rsid w:val="00A708C3"/>
    <w:rPr>
      <w:color w:val="605E5C"/>
      <w:shd w:val="clear" w:color="auto" w:fill="E1DFDD"/>
    </w:rPr>
  </w:style>
  <w:style w:type="paragraph" w:customStyle="1" w:styleId="Pardfaut">
    <w:name w:val="Par défaut"/>
    <w:rsid w:val="006210C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zh-CN"/>
    </w:rPr>
  </w:style>
  <w:style w:type="character" w:customStyle="1" w:styleId="Hyperlink0">
    <w:name w:val="Hyperlink.0"/>
    <w:basedOn w:val="DefaultParagraphFont"/>
    <w:rsid w:val="006210C3"/>
    <w:rPr>
      <w:color w:val="797979"/>
      <w:u w:val="none" w:color="0000FF"/>
    </w:rPr>
  </w:style>
  <w:style w:type="character" w:customStyle="1" w:styleId="Policepardfaut1">
    <w:name w:val="Police par défaut1"/>
    <w:semiHidden/>
    <w:rsid w:val="00250C36"/>
  </w:style>
  <w:style w:type="character" w:customStyle="1" w:styleId="WW-Policepardfaut">
    <w:name w:val="WW-Police par défaut"/>
    <w:rsid w:val="00250C36"/>
  </w:style>
  <w:style w:type="character" w:customStyle="1" w:styleId="WW-Absatz-Standardschriftart">
    <w:name w:val="WW-Absatz-Standardschriftart"/>
    <w:rsid w:val="00250C36"/>
  </w:style>
  <w:style w:type="character" w:customStyle="1" w:styleId="WW-Absatz-Standardschriftart1">
    <w:name w:val="WW-Absatz-Standardschriftart1"/>
    <w:rsid w:val="00250C36"/>
  </w:style>
  <w:style w:type="character" w:customStyle="1" w:styleId="WW-Policepardfaut1">
    <w:name w:val="WW-Police par défaut1"/>
    <w:rsid w:val="00250C36"/>
  </w:style>
  <w:style w:type="character" w:customStyle="1" w:styleId="WW-Policepardfaut11">
    <w:name w:val="WW-Police par défaut11"/>
    <w:rsid w:val="00250C36"/>
  </w:style>
  <w:style w:type="character" w:customStyle="1" w:styleId="WW-Absatz-Standardschriftart11">
    <w:name w:val="WW-Absatz-Standardschriftart11"/>
    <w:rsid w:val="00250C36"/>
  </w:style>
  <w:style w:type="character" w:customStyle="1" w:styleId="WW-Policepardfaut111">
    <w:name w:val="WW-Police par défaut111"/>
    <w:rsid w:val="00250C36"/>
  </w:style>
  <w:style w:type="character" w:customStyle="1" w:styleId="WW-Absatz-Standardschriftart111">
    <w:name w:val="WW-Absatz-Standardschriftart111"/>
    <w:rsid w:val="00250C36"/>
  </w:style>
  <w:style w:type="character" w:customStyle="1" w:styleId="WW-Absatz-Standardschriftart1111">
    <w:name w:val="WW-Absatz-Standardschriftart1111"/>
    <w:rsid w:val="00250C36"/>
  </w:style>
  <w:style w:type="character" w:customStyle="1" w:styleId="WW-Policepardfaut1111">
    <w:name w:val="WW-Police par défaut1111"/>
    <w:rsid w:val="00250C36"/>
  </w:style>
  <w:style w:type="character" w:customStyle="1" w:styleId="WW-Absatz-Standardschriftart11111">
    <w:name w:val="WW-Absatz-Standardschriftart11111"/>
    <w:rsid w:val="00250C36"/>
  </w:style>
  <w:style w:type="character" w:customStyle="1" w:styleId="WW-Policepardfaut11111">
    <w:name w:val="WW-Police par défaut11111"/>
    <w:rsid w:val="00250C36"/>
  </w:style>
  <w:style w:type="character" w:customStyle="1" w:styleId="WW8Num1z0">
    <w:name w:val="WW8Num1z0"/>
    <w:rsid w:val="00250C36"/>
    <w:rPr>
      <w:rFonts w:ascii="Wingdings" w:hAnsi="Wingdings"/>
    </w:rPr>
  </w:style>
  <w:style w:type="character" w:customStyle="1" w:styleId="WW8Num2z0">
    <w:name w:val="WW8Num2z0"/>
    <w:rsid w:val="00250C36"/>
    <w:rPr>
      <w:rFonts w:ascii="Wingdings" w:hAnsi="Wingdings"/>
    </w:rPr>
  </w:style>
  <w:style w:type="character" w:customStyle="1" w:styleId="WW8Num4z0">
    <w:name w:val="WW8Num4z0"/>
    <w:rsid w:val="00250C36"/>
    <w:rPr>
      <w:rFonts w:ascii="Wingdings" w:hAnsi="Wingdings"/>
    </w:rPr>
  </w:style>
  <w:style w:type="character" w:customStyle="1" w:styleId="WW8Num5z0">
    <w:name w:val="WW8Num5z0"/>
    <w:rsid w:val="00250C36"/>
    <w:rPr>
      <w:rFonts w:ascii="Times New Roman" w:hAnsi="Times New Roman"/>
    </w:rPr>
  </w:style>
  <w:style w:type="character" w:customStyle="1" w:styleId="WW8Num8z0">
    <w:name w:val="WW8Num8z0"/>
    <w:rsid w:val="00250C36"/>
    <w:rPr>
      <w:rFonts w:ascii="Times New Roman" w:hAnsi="Times New Roman"/>
    </w:rPr>
  </w:style>
  <w:style w:type="character" w:customStyle="1" w:styleId="WW8Num9z0">
    <w:name w:val="WW8Num9z0"/>
    <w:rsid w:val="00250C36"/>
    <w:rPr>
      <w:rFonts w:ascii="Times New Roman" w:hAnsi="Times New Roman"/>
    </w:rPr>
  </w:style>
  <w:style w:type="character" w:customStyle="1" w:styleId="WW8Num10z0">
    <w:name w:val="WW8Num10z0"/>
    <w:rsid w:val="00250C36"/>
    <w:rPr>
      <w:rFonts w:ascii="Symbol" w:hAnsi="Symbol"/>
      <w:sz w:val="16"/>
    </w:rPr>
  </w:style>
  <w:style w:type="character" w:customStyle="1" w:styleId="WW8Num12z0">
    <w:name w:val="WW8Num12z0"/>
    <w:rsid w:val="00250C36"/>
    <w:rPr>
      <w:rFonts w:ascii="Wingdings" w:hAnsi="Wingdings"/>
    </w:rPr>
  </w:style>
  <w:style w:type="character" w:customStyle="1" w:styleId="WW8Num15z0">
    <w:name w:val="WW8Num15z0"/>
    <w:rsid w:val="00250C36"/>
    <w:rPr>
      <w:rFonts w:ascii="Times New Roman" w:hAnsi="Times New Roman"/>
    </w:rPr>
  </w:style>
  <w:style w:type="character" w:customStyle="1" w:styleId="WW8Num19z0">
    <w:name w:val="WW8Num19z0"/>
    <w:rsid w:val="00250C36"/>
    <w:rPr>
      <w:rFonts w:ascii="Tahoma" w:hAnsi="Tahoma"/>
      <w:b/>
      <w:i w:val="0"/>
      <w:sz w:val="22"/>
    </w:rPr>
  </w:style>
  <w:style w:type="character" w:customStyle="1" w:styleId="WW8Num20z0">
    <w:name w:val="WW8Num20z0"/>
    <w:rsid w:val="00250C36"/>
    <w:rPr>
      <w:rFonts w:ascii="Wingdings" w:hAnsi="Wingdings"/>
    </w:rPr>
  </w:style>
  <w:style w:type="character" w:customStyle="1" w:styleId="WW8Num21z0">
    <w:name w:val="WW8Num21z0"/>
    <w:rsid w:val="00250C36"/>
    <w:rPr>
      <w:rFonts w:ascii="Tahoma" w:hAnsi="Tahoma"/>
      <w:b/>
      <w:i w:val="0"/>
      <w:sz w:val="24"/>
    </w:rPr>
  </w:style>
  <w:style w:type="character" w:customStyle="1" w:styleId="WW8Num22z0">
    <w:name w:val="WW8Num22z0"/>
    <w:rsid w:val="00250C36"/>
    <w:rPr>
      <w:rFonts w:ascii="Arial" w:hAnsi="Arial" w:cs="Arial"/>
      <w:b/>
      <w:i w:val="0"/>
      <w:sz w:val="20"/>
      <w:szCs w:val="20"/>
      <w:u w:val="none"/>
    </w:rPr>
  </w:style>
  <w:style w:type="character" w:customStyle="1" w:styleId="WW8Num23z0">
    <w:name w:val="WW8Num23z0"/>
    <w:rsid w:val="00250C36"/>
    <w:rPr>
      <w:rFonts w:ascii="Times New Roman" w:hAnsi="Times New Roman"/>
    </w:rPr>
  </w:style>
  <w:style w:type="character" w:customStyle="1" w:styleId="WW8Num24z0">
    <w:name w:val="WW8Num24z0"/>
    <w:rsid w:val="00250C36"/>
    <w:rPr>
      <w:rFonts w:ascii="Wingdings" w:hAnsi="Wingdings"/>
    </w:rPr>
  </w:style>
  <w:style w:type="character" w:customStyle="1" w:styleId="WW8Num25z0">
    <w:name w:val="WW8Num25z0"/>
    <w:rsid w:val="00250C36"/>
    <w:rPr>
      <w:rFonts w:ascii="Wingdings" w:hAnsi="Wingdings"/>
    </w:rPr>
  </w:style>
  <w:style w:type="character" w:customStyle="1" w:styleId="WW8Num26z0">
    <w:name w:val="WW8Num26z0"/>
    <w:rsid w:val="00250C36"/>
    <w:rPr>
      <w:rFonts w:ascii="Times New Roman" w:hAnsi="Times New Roman"/>
    </w:rPr>
  </w:style>
  <w:style w:type="character" w:customStyle="1" w:styleId="WW8Num27z0">
    <w:name w:val="WW8Num27z0"/>
    <w:rsid w:val="00250C36"/>
    <w:rPr>
      <w:rFonts w:ascii="Wingdings" w:hAnsi="Wingdings"/>
    </w:rPr>
  </w:style>
  <w:style w:type="character" w:customStyle="1" w:styleId="WW8Num28z0">
    <w:name w:val="WW8Num28z0"/>
    <w:rsid w:val="00250C36"/>
    <w:rPr>
      <w:rFonts w:ascii="Wingdings" w:hAnsi="Wingdings"/>
    </w:rPr>
  </w:style>
  <w:style w:type="character" w:customStyle="1" w:styleId="WW8Num29z0">
    <w:name w:val="WW8Num29z0"/>
    <w:rsid w:val="00250C36"/>
    <w:rPr>
      <w:rFonts w:ascii="Times New Roman" w:hAnsi="Times New Roman" w:cs="Times New Roman"/>
    </w:rPr>
  </w:style>
  <w:style w:type="character" w:customStyle="1" w:styleId="WW8Num30z0">
    <w:name w:val="WW8Num30z0"/>
    <w:rsid w:val="00250C36"/>
    <w:rPr>
      <w:rFonts w:ascii="Wingdings" w:hAnsi="Wingdings"/>
    </w:rPr>
  </w:style>
  <w:style w:type="character" w:customStyle="1" w:styleId="WW8Num31z0">
    <w:name w:val="WW8Num31z0"/>
    <w:rsid w:val="00250C36"/>
    <w:rPr>
      <w:rFonts w:ascii="Symbol" w:hAnsi="Symbol"/>
    </w:rPr>
  </w:style>
  <w:style w:type="character" w:customStyle="1" w:styleId="WW8Num32z0">
    <w:name w:val="WW8Num32z0"/>
    <w:rsid w:val="00250C36"/>
    <w:rPr>
      <w:rFonts w:ascii="Wingdings" w:hAnsi="Wingdings"/>
    </w:rPr>
  </w:style>
  <w:style w:type="character" w:customStyle="1" w:styleId="WW8Num33z0">
    <w:name w:val="WW8Num33z0"/>
    <w:rsid w:val="00250C36"/>
    <w:rPr>
      <w:rFonts w:ascii="Times New Roman" w:hAnsi="Times New Roman"/>
    </w:rPr>
  </w:style>
  <w:style w:type="character" w:customStyle="1" w:styleId="WW8Num34z0">
    <w:name w:val="WW8Num34z0"/>
    <w:rsid w:val="00250C36"/>
    <w:rPr>
      <w:rFonts w:ascii="Wingdings" w:hAnsi="Wingdings"/>
    </w:rPr>
  </w:style>
  <w:style w:type="character" w:customStyle="1" w:styleId="WW8Num35z0">
    <w:name w:val="WW8Num35z0"/>
    <w:rsid w:val="00250C36"/>
    <w:rPr>
      <w:rFonts w:ascii="Wingdings" w:hAnsi="Wingdings"/>
    </w:rPr>
  </w:style>
  <w:style w:type="character" w:customStyle="1" w:styleId="WW8Num36z0">
    <w:name w:val="WW8Num36z0"/>
    <w:rsid w:val="00250C36"/>
    <w:rPr>
      <w:rFonts w:ascii="Times New Roman" w:hAnsi="Times New Roman"/>
    </w:rPr>
  </w:style>
  <w:style w:type="character" w:customStyle="1" w:styleId="WW8Num37z0">
    <w:name w:val="WW8Num37z0"/>
    <w:rsid w:val="00250C36"/>
    <w:rPr>
      <w:rFonts w:ascii="Wingdings" w:hAnsi="Wingdings"/>
      <w:b/>
      <w:i w:val="0"/>
      <w:sz w:val="22"/>
    </w:rPr>
  </w:style>
  <w:style w:type="character" w:customStyle="1" w:styleId="WW8Num38z0">
    <w:name w:val="WW8Num38z0"/>
    <w:rsid w:val="00250C36"/>
    <w:rPr>
      <w:rFonts w:ascii="Wingdings" w:hAnsi="Wingdings"/>
    </w:rPr>
  </w:style>
  <w:style w:type="character" w:customStyle="1" w:styleId="WW8Num39z0">
    <w:name w:val="WW8Num39z0"/>
    <w:rsid w:val="00250C36"/>
    <w:rPr>
      <w:rFonts w:ascii="Symbol" w:hAnsi="Symbol"/>
      <w:b/>
      <w:i w:val="0"/>
      <w:sz w:val="22"/>
    </w:rPr>
  </w:style>
  <w:style w:type="character" w:customStyle="1" w:styleId="WW8Num40z0">
    <w:name w:val="WW8Num40z0"/>
    <w:rsid w:val="00250C36"/>
    <w:rPr>
      <w:rFonts w:ascii="Wingdings" w:hAnsi="Wingdings"/>
    </w:rPr>
  </w:style>
  <w:style w:type="character" w:customStyle="1" w:styleId="WW8Num41z0">
    <w:name w:val="WW8Num41z0"/>
    <w:rsid w:val="00250C36"/>
    <w:rPr>
      <w:rFonts w:ascii="Wingdings" w:hAnsi="Wingdings"/>
    </w:rPr>
  </w:style>
  <w:style w:type="character" w:customStyle="1" w:styleId="WW8Num42z0">
    <w:name w:val="WW8Num42z0"/>
    <w:rsid w:val="00250C36"/>
    <w:rPr>
      <w:rFonts w:ascii="Wingdings" w:hAnsi="Wingdings"/>
    </w:rPr>
  </w:style>
  <w:style w:type="character" w:customStyle="1" w:styleId="WW-Policepardfaut111111">
    <w:name w:val="WW-Police par défaut111111"/>
    <w:rsid w:val="00250C36"/>
  </w:style>
  <w:style w:type="character" w:customStyle="1" w:styleId="Puces">
    <w:name w:val="Puces"/>
    <w:rsid w:val="00250C36"/>
    <w:rPr>
      <w:rFonts w:ascii="StarSymbol" w:eastAsia="StarSymbol" w:hAnsi="StarSymbol" w:cs="StarSymbol"/>
      <w:sz w:val="18"/>
      <w:szCs w:val="18"/>
    </w:rPr>
  </w:style>
  <w:style w:type="character" w:customStyle="1" w:styleId="Caractresdenumrotation">
    <w:name w:val="Caractères de numérotation"/>
    <w:rsid w:val="00250C36"/>
  </w:style>
  <w:style w:type="paragraph" w:customStyle="1" w:styleId="Titre1">
    <w:name w:val="Titre1"/>
    <w:basedOn w:val="Normal"/>
    <w:next w:val="BodyText"/>
    <w:rsid w:val="00250C36"/>
    <w:pPr>
      <w:keepNext/>
      <w:suppressAutoHyphens/>
      <w:spacing w:before="240" w:after="120" w:line="240" w:lineRule="auto"/>
    </w:pPr>
    <w:rPr>
      <w:rFonts w:ascii="Arial" w:eastAsia="Arial Unicode MS" w:hAnsi="Arial" w:cs="Times New Roman"/>
      <w:sz w:val="28"/>
      <w:szCs w:val="28"/>
      <w:lang w:eastAsia="ar-SA"/>
    </w:rPr>
  </w:style>
  <w:style w:type="paragraph" w:styleId="DocumentMap">
    <w:name w:val="Document Map"/>
    <w:basedOn w:val="Normal"/>
    <w:link w:val="DocumentMapChar"/>
    <w:semiHidden/>
    <w:rsid w:val="00250C36"/>
    <w:pPr>
      <w:shd w:val="clear" w:color="auto" w:fill="000080"/>
      <w:suppressAutoHyphens/>
      <w:spacing w:after="0" w:line="240" w:lineRule="auto"/>
    </w:pPr>
    <w:rPr>
      <w:rFonts w:ascii="Tahoma" w:eastAsia="SimSun" w:hAnsi="Tahoma" w:cs="Times New Roman"/>
      <w:szCs w:val="20"/>
      <w:lang w:eastAsia="ar-SA"/>
    </w:rPr>
  </w:style>
  <w:style w:type="character" w:customStyle="1" w:styleId="DocumentMapChar">
    <w:name w:val="Document Map Char"/>
    <w:basedOn w:val="DefaultParagraphFont"/>
    <w:link w:val="DocumentMap"/>
    <w:semiHidden/>
    <w:rsid w:val="00250C36"/>
    <w:rPr>
      <w:rFonts w:ascii="Tahoma" w:eastAsia="SimSun" w:hAnsi="Tahoma" w:cs="Times New Roman"/>
      <w:szCs w:val="20"/>
      <w:shd w:val="clear" w:color="auto" w:fill="000080"/>
      <w:lang w:eastAsia="ar-SA"/>
    </w:rPr>
  </w:style>
  <w:style w:type="paragraph" w:customStyle="1" w:styleId="corpsdetexte6">
    <w:name w:val="corps de texte 6"/>
    <w:basedOn w:val="Normal"/>
    <w:rsid w:val="00250C36"/>
    <w:pPr>
      <w:suppressAutoHyphens/>
      <w:spacing w:after="120" w:line="240" w:lineRule="auto"/>
      <w:ind w:left="794"/>
      <w:jc w:val="both"/>
    </w:pPr>
    <w:rPr>
      <w:rFonts w:ascii="Arial" w:eastAsia="SimSun" w:hAnsi="Arial" w:cs="Times New Roman"/>
      <w:szCs w:val="20"/>
      <w:lang w:eastAsia="ar-SA"/>
    </w:rPr>
  </w:style>
  <w:style w:type="paragraph" w:customStyle="1" w:styleId="WW-Retraitcorpsdetexte31">
    <w:name w:val="WW-Retrait corps de texte 31"/>
    <w:basedOn w:val="Normal"/>
    <w:rsid w:val="00250C36"/>
    <w:pPr>
      <w:suppressAutoHyphens/>
      <w:spacing w:after="0" w:line="240" w:lineRule="auto"/>
      <w:ind w:left="709" w:hanging="283"/>
    </w:pPr>
    <w:rPr>
      <w:rFonts w:ascii="Arial" w:eastAsia="SimSun" w:hAnsi="Arial" w:cs="Times New Roman"/>
      <w:szCs w:val="20"/>
      <w:lang w:eastAsia="fr-FR"/>
    </w:rPr>
  </w:style>
  <w:style w:type="paragraph" w:customStyle="1" w:styleId="WW-Corpsdetexte2">
    <w:name w:val="WW-Corps de texte 2"/>
    <w:basedOn w:val="Normal"/>
    <w:rsid w:val="00250C36"/>
    <w:pPr>
      <w:suppressAutoHyphens/>
      <w:spacing w:after="0" w:line="240" w:lineRule="auto"/>
    </w:pPr>
    <w:rPr>
      <w:rFonts w:ascii="Arial" w:eastAsia="SimSun" w:hAnsi="Arial" w:cs="Times New Roman"/>
      <w:color w:val="FF0000"/>
      <w:szCs w:val="20"/>
      <w:lang w:eastAsia="ar-SA"/>
    </w:rPr>
  </w:style>
  <w:style w:type="paragraph" w:styleId="Salutation">
    <w:name w:val="Salutation"/>
    <w:basedOn w:val="Normal"/>
    <w:next w:val="Normal"/>
    <w:link w:val="SalutationChar"/>
    <w:rsid w:val="00250C36"/>
    <w:pPr>
      <w:suppressAutoHyphens/>
      <w:spacing w:after="0" w:line="240" w:lineRule="auto"/>
    </w:pPr>
    <w:rPr>
      <w:rFonts w:ascii="Arial" w:eastAsia="SimSun" w:hAnsi="Arial" w:cs="Times New Roman"/>
      <w:szCs w:val="20"/>
      <w:lang w:val="x-none" w:eastAsia="ar-SA"/>
    </w:rPr>
  </w:style>
  <w:style w:type="character" w:customStyle="1" w:styleId="SalutationChar">
    <w:name w:val="Salutation Char"/>
    <w:basedOn w:val="DefaultParagraphFont"/>
    <w:link w:val="Salutation"/>
    <w:rsid w:val="00250C36"/>
    <w:rPr>
      <w:rFonts w:ascii="Arial" w:eastAsia="SimSun" w:hAnsi="Arial" w:cs="Times New Roman"/>
      <w:szCs w:val="20"/>
      <w:lang w:val="x-none" w:eastAsia="ar-SA"/>
    </w:rPr>
  </w:style>
  <w:style w:type="paragraph" w:styleId="BodyTextFirstIndent2">
    <w:name w:val="Body Text First Indent 2"/>
    <w:basedOn w:val="BodyTextIndent"/>
    <w:link w:val="BodyTextFirstIndent2Char"/>
    <w:rsid w:val="00250C36"/>
    <w:pPr>
      <w:suppressAutoHyphens/>
      <w:spacing w:after="120"/>
      <w:ind w:left="283" w:firstLine="210"/>
    </w:pPr>
    <w:rPr>
      <w:rFonts w:eastAsia="SimSun"/>
      <w:sz w:val="22"/>
      <w:lang w:eastAsia="ar-SA"/>
    </w:rPr>
  </w:style>
  <w:style w:type="character" w:customStyle="1" w:styleId="BodyTextFirstIndent2Char">
    <w:name w:val="Body Text First Indent 2 Char"/>
    <w:basedOn w:val="BodyTextIndentChar"/>
    <w:link w:val="BodyTextFirstIndent2"/>
    <w:rsid w:val="00250C36"/>
    <w:rPr>
      <w:rFonts w:ascii="Arial" w:eastAsia="SimSun" w:hAnsi="Arial" w:cs="Times New Roman"/>
      <w:sz w:val="20"/>
      <w:szCs w:val="20"/>
      <w:lang w:val="x-none" w:eastAsia="ar-SA"/>
    </w:rPr>
  </w:style>
  <w:style w:type="paragraph" w:customStyle="1" w:styleId="xcontenuducadre">
    <w:name w:val="x_contenuducadre"/>
    <w:basedOn w:val="Normal"/>
    <w:rsid w:val="00250C36"/>
    <w:pPr>
      <w:spacing w:after="0" w:line="240" w:lineRule="auto"/>
      <w:jc w:val="both"/>
    </w:pPr>
    <w:rPr>
      <w:rFonts w:ascii="Arial" w:eastAsia="Calibri" w:hAnsi="Arial" w:cs="Arial"/>
      <w:lang w:eastAsia="fr-FR"/>
    </w:rPr>
  </w:style>
  <w:style w:type="paragraph" w:customStyle="1" w:styleId="xmsoheading8">
    <w:name w:val="x_msoheading8"/>
    <w:basedOn w:val="Normal"/>
    <w:rsid w:val="00250C36"/>
    <w:pPr>
      <w:keepNext/>
      <w:spacing w:after="0" w:line="240" w:lineRule="atLeast"/>
      <w:jc w:val="both"/>
    </w:pPr>
    <w:rPr>
      <w:rFonts w:ascii="Palatino Linotype" w:eastAsia="Calibri" w:hAnsi="Palatino Linotype" w:cs="Times New Roman"/>
      <w:b/>
      <w:bCs/>
      <w:sz w:val="20"/>
      <w:szCs w:val="20"/>
      <w:lang w:eastAsia="fr-FR"/>
    </w:rPr>
  </w:style>
  <w:style w:type="paragraph" w:customStyle="1" w:styleId="Style1">
    <w:name w:val="Style1"/>
    <w:basedOn w:val="Normal"/>
    <w:uiPriority w:val="99"/>
    <w:qFormat/>
    <w:rsid w:val="00250C36"/>
    <w:pPr>
      <w:numPr>
        <w:numId w:val="84"/>
      </w:numPr>
      <w:spacing w:after="0" w:line="240" w:lineRule="auto"/>
      <w:jc w:val="both"/>
    </w:pPr>
    <w:rPr>
      <w:rFonts w:ascii="Calibri" w:eastAsia="Times New Roman" w:hAnsi="Calibri" w:cs="Arial"/>
      <w:b/>
      <w:color w:val="7030A0"/>
      <w:sz w:val="32"/>
      <w:szCs w:val="24"/>
      <w:lang w:eastAsia="fr-FR" w:bidi="fr-FR"/>
    </w:rPr>
  </w:style>
  <w:style w:type="paragraph" w:customStyle="1" w:styleId="Style2">
    <w:name w:val="Style2"/>
    <w:basedOn w:val="Heading3"/>
    <w:qFormat/>
    <w:rsid w:val="00250C36"/>
    <w:pPr>
      <w:keepLines w:val="0"/>
      <w:numPr>
        <w:ilvl w:val="1"/>
        <w:numId w:val="84"/>
      </w:numPr>
      <w:spacing w:after="0"/>
      <w:jc w:val="left"/>
    </w:pPr>
    <w:rPr>
      <w:rFonts w:ascii="Calibri" w:hAnsi="Calibri" w:cs="Calibri"/>
      <w:i w:val="0"/>
      <w:color w:val="0070C0"/>
      <w:sz w:val="28"/>
      <w:lang w:bidi="ar-SA"/>
    </w:rPr>
  </w:style>
  <w:style w:type="paragraph" w:customStyle="1" w:styleId="Style3">
    <w:name w:val="Style3"/>
    <w:basedOn w:val="Normal"/>
    <w:link w:val="Style3Car"/>
    <w:qFormat/>
    <w:rsid w:val="00250C36"/>
    <w:pPr>
      <w:numPr>
        <w:ilvl w:val="2"/>
        <w:numId w:val="84"/>
      </w:numPr>
      <w:autoSpaceDE w:val="0"/>
      <w:autoSpaceDN w:val="0"/>
      <w:adjustRightInd w:val="0"/>
      <w:spacing w:before="60" w:after="0" w:line="240" w:lineRule="auto"/>
      <w:outlineLvl w:val="2"/>
    </w:pPr>
    <w:rPr>
      <w:rFonts w:ascii="Times New Roman" w:eastAsia="Times New Roman" w:hAnsi="Times New Roman" w:cs="Calibri"/>
      <w:b/>
      <w:color w:val="F79646"/>
      <w:sz w:val="24"/>
      <w:szCs w:val="24"/>
      <w:lang w:eastAsia="fr-FR"/>
    </w:rPr>
  </w:style>
  <w:style w:type="paragraph" w:customStyle="1" w:styleId="Style5">
    <w:name w:val="Style5"/>
    <w:basedOn w:val="Style3"/>
    <w:uiPriority w:val="99"/>
    <w:qFormat/>
    <w:rsid w:val="00250C36"/>
    <w:pPr>
      <w:numPr>
        <w:ilvl w:val="3"/>
      </w:numPr>
      <w:tabs>
        <w:tab w:val="num" w:pos="720"/>
      </w:tabs>
      <w:ind w:left="3600" w:hanging="360"/>
    </w:pPr>
    <w:rPr>
      <w:color w:val="CC0099"/>
    </w:rPr>
  </w:style>
  <w:style w:type="character" w:customStyle="1" w:styleId="Style3Car">
    <w:name w:val="Style3 Car"/>
    <w:basedOn w:val="DefaultParagraphFont"/>
    <w:link w:val="Style3"/>
    <w:rsid w:val="00250C36"/>
    <w:rPr>
      <w:rFonts w:ascii="Times New Roman" w:eastAsia="Times New Roman" w:hAnsi="Times New Roman" w:cs="Calibri"/>
      <w:b/>
      <w:color w:val="F79646"/>
      <w:sz w:val="24"/>
      <w:szCs w:val="24"/>
      <w:lang w:eastAsia="fr-FR"/>
    </w:rPr>
  </w:style>
  <w:style w:type="table" w:customStyle="1" w:styleId="TableGrid3">
    <w:name w:val="Table Grid3"/>
    <w:basedOn w:val="TableNormal"/>
    <w:next w:val="TableGrid"/>
    <w:rsid w:val="00250C36"/>
    <w:pPr>
      <w:spacing w:after="0" w:line="240" w:lineRule="auto"/>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rsid w:val="002A39AF"/>
    <w:pPr>
      <w:spacing w:after="0" w:line="240" w:lineRule="auto"/>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0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0050">
      <w:bodyDiv w:val="1"/>
      <w:marLeft w:val="0"/>
      <w:marRight w:val="0"/>
      <w:marTop w:val="0"/>
      <w:marBottom w:val="0"/>
      <w:divBdr>
        <w:top w:val="none" w:sz="0" w:space="0" w:color="auto"/>
        <w:left w:val="none" w:sz="0" w:space="0" w:color="auto"/>
        <w:bottom w:val="none" w:sz="0" w:space="0" w:color="auto"/>
        <w:right w:val="none" w:sz="0" w:space="0" w:color="auto"/>
      </w:divBdr>
    </w:div>
    <w:div w:id="258876691">
      <w:bodyDiv w:val="1"/>
      <w:marLeft w:val="0"/>
      <w:marRight w:val="0"/>
      <w:marTop w:val="0"/>
      <w:marBottom w:val="0"/>
      <w:divBdr>
        <w:top w:val="none" w:sz="0" w:space="0" w:color="auto"/>
        <w:left w:val="none" w:sz="0" w:space="0" w:color="auto"/>
        <w:bottom w:val="none" w:sz="0" w:space="0" w:color="auto"/>
        <w:right w:val="none" w:sz="0" w:space="0" w:color="auto"/>
      </w:divBdr>
    </w:div>
    <w:div w:id="269096298">
      <w:bodyDiv w:val="1"/>
      <w:marLeft w:val="0"/>
      <w:marRight w:val="0"/>
      <w:marTop w:val="0"/>
      <w:marBottom w:val="0"/>
      <w:divBdr>
        <w:top w:val="none" w:sz="0" w:space="0" w:color="auto"/>
        <w:left w:val="none" w:sz="0" w:space="0" w:color="auto"/>
        <w:bottom w:val="none" w:sz="0" w:space="0" w:color="auto"/>
        <w:right w:val="none" w:sz="0" w:space="0" w:color="auto"/>
      </w:divBdr>
    </w:div>
    <w:div w:id="279798537">
      <w:bodyDiv w:val="1"/>
      <w:marLeft w:val="0"/>
      <w:marRight w:val="0"/>
      <w:marTop w:val="0"/>
      <w:marBottom w:val="0"/>
      <w:divBdr>
        <w:top w:val="none" w:sz="0" w:space="0" w:color="auto"/>
        <w:left w:val="none" w:sz="0" w:space="0" w:color="auto"/>
        <w:bottom w:val="none" w:sz="0" w:space="0" w:color="auto"/>
        <w:right w:val="none" w:sz="0" w:space="0" w:color="auto"/>
      </w:divBdr>
    </w:div>
    <w:div w:id="295259624">
      <w:bodyDiv w:val="1"/>
      <w:marLeft w:val="0"/>
      <w:marRight w:val="0"/>
      <w:marTop w:val="0"/>
      <w:marBottom w:val="0"/>
      <w:divBdr>
        <w:top w:val="none" w:sz="0" w:space="0" w:color="auto"/>
        <w:left w:val="none" w:sz="0" w:space="0" w:color="auto"/>
        <w:bottom w:val="none" w:sz="0" w:space="0" w:color="auto"/>
        <w:right w:val="none" w:sz="0" w:space="0" w:color="auto"/>
      </w:divBdr>
    </w:div>
    <w:div w:id="311368845">
      <w:bodyDiv w:val="1"/>
      <w:marLeft w:val="0"/>
      <w:marRight w:val="0"/>
      <w:marTop w:val="0"/>
      <w:marBottom w:val="0"/>
      <w:divBdr>
        <w:top w:val="none" w:sz="0" w:space="0" w:color="auto"/>
        <w:left w:val="none" w:sz="0" w:space="0" w:color="auto"/>
        <w:bottom w:val="none" w:sz="0" w:space="0" w:color="auto"/>
        <w:right w:val="none" w:sz="0" w:space="0" w:color="auto"/>
      </w:divBdr>
    </w:div>
    <w:div w:id="341667931">
      <w:bodyDiv w:val="1"/>
      <w:marLeft w:val="0"/>
      <w:marRight w:val="0"/>
      <w:marTop w:val="0"/>
      <w:marBottom w:val="0"/>
      <w:divBdr>
        <w:top w:val="none" w:sz="0" w:space="0" w:color="auto"/>
        <w:left w:val="none" w:sz="0" w:space="0" w:color="auto"/>
        <w:bottom w:val="none" w:sz="0" w:space="0" w:color="auto"/>
        <w:right w:val="none" w:sz="0" w:space="0" w:color="auto"/>
      </w:divBdr>
    </w:div>
    <w:div w:id="367995602">
      <w:bodyDiv w:val="1"/>
      <w:marLeft w:val="0"/>
      <w:marRight w:val="0"/>
      <w:marTop w:val="0"/>
      <w:marBottom w:val="0"/>
      <w:divBdr>
        <w:top w:val="none" w:sz="0" w:space="0" w:color="auto"/>
        <w:left w:val="none" w:sz="0" w:space="0" w:color="auto"/>
        <w:bottom w:val="none" w:sz="0" w:space="0" w:color="auto"/>
        <w:right w:val="none" w:sz="0" w:space="0" w:color="auto"/>
      </w:divBdr>
    </w:div>
    <w:div w:id="372464250">
      <w:bodyDiv w:val="1"/>
      <w:marLeft w:val="0"/>
      <w:marRight w:val="0"/>
      <w:marTop w:val="0"/>
      <w:marBottom w:val="0"/>
      <w:divBdr>
        <w:top w:val="none" w:sz="0" w:space="0" w:color="auto"/>
        <w:left w:val="none" w:sz="0" w:space="0" w:color="auto"/>
        <w:bottom w:val="none" w:sz="0" w:space="0" w:color="auto"/>
        <w:right w:val="none" w:sz="0" w:space="0" w:color="auto"/>
      </w:divBdr>
    </w:div>
    <w:div w:id="407189896">
      <w:bodyDiv w:val="1"/>
      <w:marLeft w:val="0"/>
      <w:marRight w:val="0"/>
      <w:marTop w:val="0"/>
      <w:marBottom w:val="0"/>
      <w:divBdr>
        <w:top w:val="none" w:sz="0" w:space="0" w:color="auto"/>
        <w:left w:val="none" w:sz="0" w:space="0" w:color="auto"/>
        <w:bottom w:val="none" w:sz="0" w:space="0" w:color="auto"/>
        <w:right w:val="none" w:sz="0" w:space="0" w:color="auto"/>
      </w:divBdr>
    </w:div>
    <w:div w:id="415252915">
      <w:bodyDiv w:val="1"/>
      <w:marLeft w:val="0"/>
      <w:marRight w:val="0"/>
      <w:marTop w:val="0"/>
      <w:marBottom w:val="0"/>
      <w:divBdr>
        <w:top w:val="none" w:sz="0" w:space="0" w:color="auto"/>
        <w:left w:val="none" w:sz="0" w:space="0" w:color="auto"/>
        <w:bottom w:val="none" w:sz="0" w:space="0" w:color="auto"/>
        <w:right w:val="none" w:sz="0" w:space="0" w:color="auto"/>
      </w:divBdr>
    </w:div>
    <w:div w:id="465128398">
      <w:bodyDiv w:val="1"/>
      <w:marLeft w:val="0"/>
      <w:marRight w:val="0"/>
      <w:marTop w:val="0"/>
      <w:marBottom w:val="0"/>
      <w:divBdr>
        <w:top w:val="none" w:sz="0" w:space="0" w:color="auto"/>
        <w:left w:val="none" w:sz="0" w:space="0" w:color="auto"/>
        <w:bottom w:val="none" w:sz="0" w:space="0" w:color="auto"/>
        <w:right w:val="none" w:sz="0" w:space="0" w:color="auto"/>
      </w:divBdr>
    </w:div>
    <w:div w:id="472526676">
      <w:bodyDiv w:val="1"/>
      <w:marLeft w:val="0"/>
      <w:marRight w:val="0"/>
      <w:marTop w:val="0"/>
      <w:marBottom w:val="0"/>
      <w:divBdr>
        <w:top w:val="none" w:sz="0" w:space="0" w:color="auto"/>
        <w:left w:val="none" w:sz="0" w:space="0" w:color="auto"/>
        <w:bottom w:val="none" w:sz="0" w:space="0" w:color="auto"/>
        <w:right w:val="none" w:sz="0" w:space="0" w:color="auto"/>
      </w:divBdr>
    </w:div>
    <w:div w:id="625894195">
      <w:bodyDiv w:val="1"/>
      <w:marLeft w:val="0"/>
      <w:marRight w:val="0"/>
      <w:marTop w:val="0"/>
      <w:marBottom w:val="0"/>
      <w:divBdr>
        <w:top w:val="none" w:sz="0" w:space="0" w:color="auto"/>
        <w:left w:val="none" w:sz="0" w:space="0" w:color="auto"/>
        <w:bottom w:val="none" w:sz="0" w:space="0" w:color="auto"/>
        <w:right w:val="none" w:sz="0" w:space="0" w:color="auto"/>
      </w:divBdr>
    </w:div>
    <w:div w:id="638264998">
      <w:bodyDiv w:val="1"/>
      <w:marLeft w:val="0"/>
      <w:marRight w:val="0"/>
      <w:marTop w:val="0"/>
      <w:marBottom w:val="0"/>
      <w:divBdr>
        <w:top w:val="none" w:sz="0" w:space="0" w:color="auto"/>
        <w:left w:val="none" w:sz="0" w:space="0" w:color="auto"/>
        <w:bottom w:val="none" w:sz="0" w:space="0" w:color="auto"/>
        <w:right w:val="none" w:sz="0" w:space="0" w:color="auto"/>
      </w:divBdr>
    </w:div>
    <w:div w:id="666173815">
      <w:bodyDiv w:val="1"/>
      <w:marLeft w:val="0"/>
      <w:marRight w:val="0"/>
      <w:marTop w:val="0"/>
      <w:marBottom w:val="0"/>
      <w:divBdr>
        <w:top w:val="none" w:sz="0" w:space="0" w:color="auto"/>
        <w:left w:val="none" w:sz="0" w:space="0" w:color="auto"/>
        <w:bottom w:val="none" w:sz="0" w:space="0" w:color="auto"/>
        <w:right w:val="none" w:sz="0" w:space="0" w:color="auto"/>
      </w:divBdr>
    </w:div>
    <w:div w:id="683895736">
      <w:bodyDiv w:val="1"/>
      <w:marLeft w:val="0"/>
      <w:marRight w:val="0"/>
      <w:marTop w:val="0"/>
      <w:marBottom w:val="0"/>
      <w:divBdr>
        <w:top w:val="none" w:sz="0" w:space="0" w:color="auto"/>
        <w:left w:val="none" w:sz="0" w:space="0" w:color="auto"/>
        <w:bottom w:val="none" w:sz="0" w:space="0" w:color="auto"/>
        <w:right w:val="none" w:sz="0" w:space="0" w:color="auto"/>
      </w:divBdr>
    </w:div>
    <w:div w:id="725837930">
      <w:bodyDiv w:val="1"/>
      <w:marLeft w:val="0"/>
      <w:marRight w:val="0"/>
      <w:marTop w:val="0"/>
      <w:marBottom w:val="0"/>
      <w:divBdr>
        <w:top w:val="none" w:sz="0" w:space="0" w:color="auto"/>
        <w:left w:val="none" w:sz="0" w:space="0" w:color="auto"/>
        <w:bottom w:val="none" w:sz="0" w:space="0" w:color="auto"/>
        <w:right w:val="none" w:sz="0" w:space="0" w:color="auto"/>
      </w:divBdr>
    </w:div>
    <w:div w:id="870386791">
      <w:bodyDiv w:val="1"/>
      <w:marLeft w:val="0"/>
      <w:marRight w:val="0"/>
      <w:marTop w:val="0"/>
      <w:marBottom w:val="0"/>
      <w:divBdr>
        <w:top w:val="none" w:sz="0" w:space="0" w:color="auto"/>
        <w:left w:val="none" w:sz="0" w:space="0" w:color="auto"/>
        <w:bottom w:val="none" w:sz="0" w:space="0" w:color="auto"/>
        <w:right w:val="none" w:sz="0" w:space="0" w:color="auto"/>
      </w:divBdr>
    </w:div>
    <w:div w:id="1203664078">
      <w:bodyDiv w:val="1"/>
      <w:marLeft w:val="0"/>
      <w:marRight w:val="0"/>
      <w:marTop w:val="0"/>
      <w:marBottom w:val="0"/>
      <w:divBdr>
        <w:top w:val="none" w:sz="0" w:space="0" w:color="auto"/>
        <w:left w:val="none" w:sz="0" w:space="0" w:color="auto"/>
        <w:bottom w:val="none" w:sz="0" w:space="0" w:color="auto"/>
        <w:right w:val="none" w:sz="0" w:space="0" w:color="auto"/>
      </w:divBdr>
    </w:div>
    <w:div w:id="1291521549">
      <w:bodyDiv w:val="1"/>
      <w:marLeft w:val="0"/>
      <w:marRight w:val="0"/>
      <w:marTop w:val="0"/>
      <w:marBottom w:val="0"/>
      <w:divBdr>
        <w:top w:val="none" w:sz="0" w:space="0" w:color="auto"/>
        <w:left w:val="none" w:sz="0" w:space="0" w:color="auto"/>
        <w:bottom w:val="none" w:sz="0" w:space="0" w:color="auto"/>
        <w:right w:val="none" w:sz="0" w:space="0" w:color="auto"/>
      </w:divBdr>
    </w:div>
    <w:div w:id="1332487509">
      <w:bodyDiv w:val="1"/>
      <w:marLeft w:val="0"/>
      <w:marRight w:val="0"/>
      <w:marTop w:val="0"/>
      <w:marBottom w:val="0"/>
      <w:divBdr>
        <w:top w:val="none" w:sz="0" w:space="0" w:color="auto"/>
        <w:left w:val="none" w:sz="0" w:space="0" w:color="auto"/>
        <w:bottom w:val="none" w:sz="0" w:space="0" w:color="auto"/>
        <w:right w:val="none" w:sz="0" w:space="0" w:color="auto"/>
      </w:divBdr>
    </w:div>
    <w:div w:id="1358656640">
      <w:bodyDiv w:val="1"/>
      <w:marLeft w:val="0"/>
      <w:marRight w:val="0"/>
      <w:marTop w:val="0"/>
      <w:marBottom w:val="0"/>
      <w:divBdr>
        <w:top w:val="none" w:sz="0" w:space="0" w:color="auto"/>
        <w:left w:val="none" w:sz="0" w:space="0" w:color="auto"/>
        <w:bottom w:val="none" w:sz="0" w:space="0" w:color="auto"/>
        <w:right w:val="none" w:sz="0" w:space="0" w:color="auto"/>
      </w:divBdr>
    </w:div>
    <w:div w:id="1379085341">
      <w:bodyDiv w:val="1"/>
      <w:marLeft w:val="0"/>
      <w:marRight w:val="0"/>
      <w:marTop w:val="0"/>
      <w:marBottom w:val="0"/>
      <w:divBdr>
        <w:top w:val="none" w:sz="0" w:space="0" w:color="auto"/>
        <w:left w:val="none" w:sz="0" w:space="0" w:color="auto"/>
        <w:bottom w:val="none" w:sz="0" w:space="0" w:color="auto"/>
        <w:right w:val="none" w:sz="0" w:space="0" w:color="auto"/>
      </w:divBdr>
    </w:div>
    <w:div w:id="1395662545">
      <w:bodyDiv w:val="1"/>
      <w:marLeft w:val="0"/>
      <w:marRight w:val="0"/>
      <w:marTop w:val="0"/>
      <w:marBottom w:val="0"/>
      <w:divBdr>
        <w:top w:val="none" w:sz="0" w:space="0" w:color="auto"/>
        <w:left w:val="none" w:sz="0" w:space="0" w:color="auto"/>
        <w:bottom w:val="none" w:sz="0" w:space="0" w:color="auto"/>
        <w:right w:val="none" w:sz="0" w:space="0" w:color="auto"/>
      </w:divBdr>
    </w:div>
    <w:div w:id="1430659476">
      <w:bodyDiv w:val="1"/>
      <w:marLeft w:val="0"/>
      <w:marRight w:val="0"/>
      <w:marTop w:val="0"/>
      <w:marBottom w:val="0"/>
      <w:divBdr>
        <w:top w:val="none" w:sz="0" w:space="0" w:color="auto"/>
        <w:left w:val="none" w:sz="0" w:space="0" w:color="auto"/>
        <w:bottom w:val="none" w:sz="0" w:space="0" w:color="auto"/>
        <w:right w:val="none" w:sz="0" w:space="0" w:color="auto"/>
      </w:divBdr>
    </w:div>
    <w:div w:id="1434549932">
      <w:bodyDiv w:val="1"/>
      <w:marLeft w:val="0"/>
      <w:marRight w:val="0"/>
      <w:marTop w:val="0"/>
      <w:marBottom w:val="0"/>
      <w:divBdr>
        <w:top w:val="none" w:sz="0" w:space="0" w:color="auto"/>
        <w:left w:val="none" w:sz="0" w:space="0" w:color="auto"/>
        <w:bottom w:val="none" w:sz="0" w:space="0" w:color="auto"/>
        <w:right w:val="none" w:sz="0" w:space="0" w:color="auto"/>
      </w:divBdr>
    </w:div>
    <w:div w:id="1547108396">
      <w:bodyDiv w:val="1"/>
      <w:marLeft w:val="0"/>
      <w:marRight w:val="0"/>
      <w:marTop w:val="0"/>
      <w:marBottom w:val="0"/>
      <w:divBdr>
        <w:top w:val="none" w:sz="0" w:space="0" w:color="auto"/>
        <w:left w:val="none" w:sz="0" w:space="0" w:color="auto"/>
        <w:bottom w:val="none" w:sz="0" w:space="0" w:color="auto"/>
        <w:right w:val="none" w:sz="0" w:space="0" w:color="auto"/>
      </w:divBdr>
    </w:div>
    <w:div w:id="1667171316">
      <w:bodyDiv w:val="1"/>
      <w:marLeft w:val="0"/>
      <w:marRight w:val="0"/>
      <w:marTop w:val="0"/>
      <w:marBottom w:val="0"/>
      <w:divBdr>
        <w:top w:val="none" w:sz="0" w:space="0" w:color="auto"/>
        <w:left w:val="none" w:sz="0" w:space="0" w:color="auto"/>
        <w:bottom w:val="none" w:sz="0" w:space="0" w:color="auto"/>
        <w:right w:val="none" w:sz="0" w:space="0" w:color="auto"/>
      </w:divBdr>
    </w:div>
    <w:div w:id="1783912847">
      <w:bodyDiv w:val="1"/>
      <w:marLeft w:val="0"/>
      <w:marRight w:val="0"/>
      <w:marTop w:val="0"/>
      <w:marBottom w:val="0"/>
      <w:divBdr>
        <w:top w:val="none" w:sz="0" w:space="0" w:color="auto"/>
        <w:left w:val="none" w:sz="0" w:space="0" w:color="auto"/>
        <w:bottom w:val="none" w:sz="0" w:space="0" w:color="auto"/>
        <w:right w:val="none" w:sz="0" w:space="0" w:color="auto"/>
      </w:divBdr>
    </w:div>
    <w:div w:id="1813056897">
      <w:bodyDiv w:val="1"/>
      <w:marLeft w:val="0"/>
      <w:marRight w:val="0"/>
      <w:marTop w:val="0"/>
      <w:marBottom w:val="0"/>
      <w:divBdr>
        <w:top w:val="none" w:sz="0" w:space="0" w:color="auto"/>
        <w:left w:val="none" w:sz="0" w:space="0" w:color="auto"/>
        <w:bottom w:val="none" w:sz="0" w:space="0" w:color="auto"/>
        <w:right w:val="none" w:sz="0" w:space="0" w:color="auto"/>
      </w:divBdr>
    </w:div>
    <w:div w:id="1814636627">
      <w:bodyDiv w:val="1"/>
      <w:marLeft w:val="0"/>
      <w:marRight w:val="0"/>
      <w:marTop w:val="0"/>
      <w:marBottom w:val="0"/>
      <w:divBdr>
        <w:top w:val="none" w:sz="0" w:space="0" w:color="auto"/>
        <w:left w:val="none" w:sz="0" w:space="0" w:color="auto"/>
        <w:bottom w:val="none" w:sz="0" w:space="0" w:color="auto"/>
        <w:right w:val="none" w:sz="0" w:space="0" w:color="auto"/>
      </w:divBdr>
    </w:div>
    <w:div w:id="1965383750">
      <w:bodyDiv w:val="1"/>
      <w:marLeft w:val="0"/>
      <w:marRight w:val="0"/>
      <w:marTop w:val="0"/>
      <w:marBottom w:val="0"/>
      <w:divBdr>
        <w:top w:val="none" w:sz="0" w:space="0" w:color="auto"/>
        <w:left w:val="none" w:sz="0" w:space="0" w:color="auto"/>
        <w:bottom w:val="none" w:sz="0" w:space="0" w:color="auto"/>
        <w:right w:val="none" w:sz="0" w:space="0" w:color="auto"/>
      </w:divBdr>
    </w:div>
    <w:div w:id="2120832657">
      <w:bodyDiv w:val="1"/>
      <w:marLeft w:val="0"/>
      <w:marRight w:val="0"/>
      <w:marTop w:val="0"/>
      <w:marBottom w:val="0"/>
      <w:divBdr>
        <w:top w:val="none" w:sz="0" w:space="0" w:color="auto"/>
        <w:left w:val="none" w:sz="0" w:space="0" w:color="auto"/>
        <w:bottom w:val="none" w:sz="0" w:space="0" w:color="auto"/>
        <w:right w:val="none" w:sz="0" w:space="0" w:color="auto"/>
      </w:divBdr>
    </w:div>
    <w:div w:id="21443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Default Theme">
  <a:themeElements>
    <a:clrScheme name="Custom 1 - Deloitte 2016">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Custom 1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DAEMSEngagementItemInfo xmlns="http://schemas.microsoft.com/DAEMSEngagementItemInfoXML">
  <EngagementID>5000846900</EngagementID>
  <LogicalEMSServerID>-2518828484752245745</LogicalEMSServerID>
  <WorkingPaperID>3732507879000000443</WorkingPaperID>
</DAEMSEngagementItem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CA4FCE0FB23E46A634BC387710424E" ma:contentTypeVersion="2" ma:contentTypeDescription="Create a new document." ma:contentTypeScope="" ma:versionID="d6a1d0dcfcbab45a85b3fa3d20cde087">
  <xsd:schema xmlns:xsd="http://www.w3.org/2001/XMLSchema" xmlns:xs="http://www.w3.org/2001/XMLSchema" xmlns:p="http://schemas.microsoft.com/office/2006/metadata/properties" xmlns:ns2="756fd880-4bda-4e60-ba77-82246edee3ec" targetNamespace="http://schemas.microsoft.com/office/2006/metadata/properties" ma:root="true" ma:fieldsID="013f8d64056870d8296e80a00a56019d" ns2:_="">
    <xsd:import namespace="756fd880-4bda-4e60-ba77-82246edee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fd880-4bda-4e60-ba77-82246ede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90EB5-0234-42D1-91E7-D08D857C6ABC}">
  <ds:schemaRefs>
    <ds:schemaRef ds:uri="http://schemas.openxmlformats.org/officeDocument/2006/bibliography"/>
  </ds:schemaRefs>
</ds:datastoreItem>
</file>

<file path=customXml/itemProps2.xml><?xml version="1.0" encoding="utf-8"?>
<ds:datastoreItem xmlns:ds="http://schemas.openxmlformats.org/officeDocument/2006/customXml" ds:itemID="{FA7A481F-7F4C-46B4-9B98-F82E9857E0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34B67-7AE4-4F44-A206-C5BBC991C541}">
  <ds:schemaRefs>
    <ds:schemaRef ds:uri="http://schemas.microsoft.com/DAEMSEngagementItemInfoXML"/>
  </ds:schemaRefs>
</ds:datastoreItem>
</file>

<file path=customXml/itemProps4.xml><?xml version="1.0" encoding="utf-8"?>
<ds:datastoreItem xmlns:ds="http://schemas.openxmlformats.org/officeDocument/2006/customXml" ds:itemID="{7C25BF18-4278-4E9F-A1DD-F9DD49DF3716}">
  <ds:schemaRefs>
    <ds:schemaRef ds:uri="http://schemas.microsoft.com/sharepoint/v3/contenttype/forms"/>
  </ds:schemaRefs>
</ds:datastoreItem>
</file>

<file path=customXml/itemProps5.xml><?xml version="1.0" encoding="utf-8"?>
<ds:datastoreItem xmlns:ds="http://schemas.openxmlformats.org/officeDocument/2006/customXml" ds:itemID="{A9F8D1A4-E053-4176-8898-702BB04D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fd880-4bda-4e60-ba77-82246ede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4274</Words>
  <Characters>23510</Characters>
  <Application>Microsoft Office Word</Application>
  <DocSecurity>0</DocSecurity>
  <Lines>195</Lines>
  <Paragraphs>55</Paragraphs>
  <ScaleCrop>false</ScaleCrop>
  <HeadingPairs>
    <vt:vector size="6" baseType="variant">
      <vt:variant>
        <vt:lpstr>Title</vt:lpstr>
      </vt:variant>
      <vt:variant>
        <vt:i4>1</vt:i4>
      </vt:variant>
      <vt:variant>
        <vt:lpstr>Headings</vt:lpstr>
      </vt:variant>
      <vt:variant>
        <vt:i4>49</vt:i4>
      </vt:variant>
      <vt:variant>
        <vt:lpstr>Titre</vt:lpstr>
      </vt:variant>
      <vt:variant>
        <vt:i4>1</vt:i4>
      </vt:variant>
    </vt:vector>
  </HeadingPairs>
  <TitlesOfParts>
    <vt:vector size="51" baseType="lpstr">
      <vt:lpstr/>
      <vt:lpstr>PRÉAMBULE</vt:lpstr>
      <vt:lpstr>RESUME SPECIFIQUE DU PROSPECTUS (ANNEXE 23 DU REGLEMENT DELEGUE (UE) 2019/980 DE</vt:lpstr>
      <vt:lpstr>    Section 1 : Introduction</vt:lpstr>
      <vt:lpstr>        Sous-section 1.1 : Nom et codes internationaux d'identification des valeurs mobi</vt:lpstr>
      <vt:lpstr>        Nom : Actions ordinaires nouvelles de même catégorie que les actions existantes </vt:lpstr>
      <vt:lpstr>        Sous-section 1.2 : Identité et coordonnées de l'émetteur, y compris son identifi</vt:lpstr>
      <vt:lpstr>        Foncière d’Habitat et Humanisme ("FH&amp;H", la "Société", l’"Emetteur" ou "La Fonci</vt:lpstr>
      <vt:lpstr>        Sous-section 1.3 : Identité et coordonnées de l'autorité compétente qui approuve</vt:lpstr>
      <vt:lpstr>        Sous-section 1.4 : Date d'approbation du prospectus : XXXXXX</vt:lpstr>
      <vt:lpstr>        Sous-section 1.5 : Avertissements : </vt:lpstr>
      <vt:lpstr>        Le présent résumé (le "Résumé") doit être lu comme une introduction au prospectu</vt:lpstr>
      <vt:lpstr>    Section 2 : Informations clés sur l'Emetteur</vt:lpstr>
      <vt:lpstr>        Sous-section 2.1 : Qui est l'émetteur des valeurs mobilières ?</vt:lpstr>
      <vt:lpstr>        /Sous-section 2.2 : Quelles sont les informations financières clés concernant l'</vt:lpstr>
      <vt:lpstr>        Sous-section 2.3 : Quels sont les risques spécifiques à l’Emetteur ?</vt:lpstr>
      <vt:lpstr>    Section 3 : Informations-clés sur les valeurs mobilières</vt:lpstr>
      <vt:lpstr>        Sous-section 3.1 : Quelles sont les principales caractéristiques des valeurs mob</vt:lpstr>
      <vt:lpstr>        Sous-section 3.2 : Où les valeurs mobilières seront-elles négociées ?</vt:lpstr>
      <vt:lpstr>        Sous-section 3.3 : Les valeurs mobilières font elles l’objet d’une garantie ? Sa</vt:lpstr>
      <vt:lpstr>        Sous-section 3.4 : Quels sont les principaux risques spécifiques aux valeurs mob</vt:lpstr>
      <vt:lpstr>    Section 4 : Informations-clés sur l’offre publique de valeurs mobilières</vt:lpstr>
      <vt:lpstr>        Sous-section 4.1 : À quelles conditions et selon quel calendrier puis-je investi</vt:lpstr>
      <vt:lpstr>        Sous-section 4.2 : Pourquoi ce Prospectus est-il établi ?</vt:lpstr>
      <vt:lpstr>I-	DOCUMENT D’ENREGISTREMENT POUR LES TITRES DE CAPITAL (ANNEXE 24 DU REGLEMENT </vt:lpstr>
      <vt:lpstr>1.	PERSONNES RESPONSABLES, INFORMATIONS PROVENANT DE TIERS, RAPPORTS D'EXPERTS E</vt:lpstr>
      <vt:lpstr>    1.1	Responsable du prospectus</vt:lpstr>
      <vt:lpstr>    1.2	Attestation du responsable du prospectus</vt:lpstr>
      <vt:lpstr>    1.3	Renseignement sur les personnes intervenant en qualité d’expert</vt:lpstr>
      <vt:lpstr>    1.4	Responsable de l'information financière - Attestation de l’expert</vt:lpstr>
      <vt:lpstr>    1.5	Attestation AMF</vt:lpstr>
      <vt:lpstr>2.	STRATEGIE, RESULTATS ET ENVIRONNEMENT ECONOMIQUE</vt:lpstr>
      <vt:lpstr>    2.1	Informations concernant l’émetteur</vt:lpstr>
      <vt:lpstr>        2.1.1	Changement significatif de la situation financière de l’émetteur</vt:lpstr>
      <vt:lpstr>        2.1.2	Financement prévu des activités de l’émetteur</vt:lpstr>
      <vt:lpstr>    2.2	Aperçu des activités</vt:lpstr>
      <vt:lpstr>        2.2.1	Stratégie et objectifs</vt:lpstr>
      <vt:lpstr>        2.2.2	Principales activités</vt:lpstr>
      <vt:lpstr>        2.2.3	Principaux marchés</vt:lpstr>
      <vt:lpstr>    2.3	Structure organisationnelle</vt:lpstr>
      <vt:lpstr>        2.3.1	Organigramme</vt:lpstr>
      <vt:lpstr>        2.3.2	Filiales et participations : informations concernant d’éventuelles partici</vt:lpstr>
      <vt:lpstr>    2.4	Investissements</vt:lpstr>
      <vt:lpstr>        2.4.1	Investissements réalisés entre la fin de la période couverte par les infor</vt:lpstr>
      <vt:lpstr>        2.4.2	Investissements importants en cours</vt:lpstr>
      <vt:lpstr>    2.5	Examen de la situation financière et du résultat</vt:lpstr>
      <vt:lpstr>        2.5.1	Analyse de l’évolution des résultats et de la situation financière</vt:lpstr>
      <vt:lpstr>        2.5.2	Analyse de l’évolution des capitaux, flux de trésorerie et de la structure</vt:lpstr>
      <vt:lpstr>    2.6	Informations sur les tendances</vt:lpstr>
      <vt:lpstr>    2.7	Prévisions ou estimations du bénéfice</vt:lpstr>
      <vt:lpstr/>
    </vt:vector>
  </TitlesOfParts>
  <Company/>
  <LinksUpToDate>false</LinksUpToDate>
  <CharactersWithSpaces>27729</CharactersWithSpaces>
  <SharedDoc>false</SharedDoc>
  <HLinks>
    <vt:vector size="552" baseType="variant">
      <vt:variant>
        <vt:i4>3276888</vt:i4>
      </vt:variant>
      <vt:variant>
        <vt:i4>525</vt:i4>
      </vt:variant>
      <vt:variant>
        <vt:i4>0</vt:i4>
      </vt:variant>
      <vt:variant>
        <vt:i4>5</vt:i4>
      </vt:variant>
      <vt:variant>
        <vt:lpwstr>https://www.union-habitat.org/sites/default/files/articles/pdf/2021-03/protocolerelancelogementssociaux_signe.pdf</vt:lpwstr>
      </vt:variant>
      <vt:variant>
        <vt:lpwstr/>
      </vt:variant>
      <vt:variant>
        <vt:i4>458865</vt:i4>
      </vt:variant>
      <vt:variant>
        <vt:i4>522</vt:i4>
      </vt:variant>
      <vt:variant>
        <vt:i4>0</vt:i4>
      </vt:variant>
      <vt:variant>
        <vt:i4>5</vt:i4>
      </vt:variant>
      <vt:variant>
        <vt:lpwstr>http://www.lexisnexis.com/fr/droit/search/runRemoteLink.do?service=citation&amp;langcountry=FR&amp;risb=21_T2701898363&amp;A=0.11082363028789077&amp;linkInfo=FR%23fr_code%23article%25L.+225-138%25title%25Code+de+commerce%25art%25L.+225-138%25&amp;bct=A</vt:lpwstr>
      </vt:variant>
      <vt:variant>
        <vt:lpwstr>_blank</vt:lpwstr>
      </vt:variant>
      <vt:variant>
        <vt:i4>2818084</vt:i4>
      </vt:variant>
      <vt:variant>
        <vt:i4>519</vt:i4>
      </vt:variant>
      <vt:variant>
        <vt:i4>0</vt:i4>
      </vt:variant>
      <vt:variant>
        <vt:i4>5</vt:i4>
      </vt:variant>
      <vt:variant>
        <vt:lpwstr>https://www.habitat-humanisme.org/devenir-epargnant-solidaire/linvestissement-solidaire/investir-dans-la-fonciere/</vt:lpwstr>
      </vt:variant>
      <vt:variant>
        <vt:lpwstr/>
      </vt:variant>
      <vt:variant>
        <vt:i4>3407964</vt:i4>
      </vt:variant>
      <vt:variant>
        <vt:i4>516</vt:i4>
      </vt:variant>
      <vt:variant>
        <vt:i4>0</vt:i4>
      </vt:variant>
      <vt:variant>
        <vt:i4>5</vt:i4>
      </vt:variant>
      <vt:variant>
        <vt:lpwstr>https://www.legifrance.gouv.fr/affichCodeArticle.do;jsessionid=786C919B183640A266E59A2B0AC764C5.tpdila12v_3?cidTexte=LEGITEXT000006072050&amp;idArticle=LEGIARTI000029320636&amp;dateTexte=20161006&amp;categorieLien=id</vt:lpwstr>
      </vt:variant>
      <vt:variant>
        <vt:lpwstr>LEGIARTI000029320636</vt:lpwstr>
      </vt:variant>
      <vt:variant>
        <vt:i4>5505112</vt:i4>
      </vt:variant>
      <vt:variant>
        <vt:i4>513</vt:i4>
      </vt:variant>
      <vt:variant>
        <vt:i4>0</vt:i4>
      </vt:variant>
      <vt:variant>
        <vt:i4>5</vt:i4>
      </vt:variant>
      <vt:variant>
        <vt:lpwstr>http://www.habitat-humanisme.org/</vt:lpwstr>
      </vt:variant>
      <vt:variant>
        <vt:lpwstr/>
      </vt:variant>
      <vt:variant>
        <vt:i4>1507388</vt:i4>
      </vt:variant>
      <vt:variant>
        <vt:i4>506</vt:i4>
      </vt:variant>
      <vt:variant>
        <vt:i4>0</vt:i4>
      </vt:variant>
      <vt:variant>
        <vt:i4>5</vt:i4>
      </vt:variant>
      <vt:variant>
        <vt:lpwstr/>
      </vt:variant>
      <vt:variant>
        <vt:lpwstr>_Toc80634665</vt:lpwstr>
      </vt:variant>
      <vt:variant>
        <vt:i4>1441852</vt:i4>
      </vt:variant>
      <vt:variant>
        <vt:i4>500</vt:i4>
      </vt:variant>
      <vt:variant>
        <vt:i4>0</vt:i4>
      </vt:variant>
      <vt:variant>
        <vt:i4>5</vt:i4>
      </vt:variant>
      <vt:variant>
        <vt:lpwstr/>
      </vt:variant>
      <vt:variant>
        <vt:lpwstr>_Toc80634664</vt:lpwstr>
      </vt:variant>
      <vt:variant>
        <vt:i4>1114172</vt:i4>
      </vt:variant>
      <vt:variant>
        <vt:i4>494</vt:i4>
      </vt:variant>
      <vt:variant>
        <vt:i4>0</vt:i4>
      </vt:variant>
      <vt:variant>
        <vt:i4>5</vt:i4>
      </vt:variant>
      <vt:variant>
        <vt:lpwstr/>
      </vt:variant>
      <vt:variant>
        <vt:lpwstr>_Toc80634663</vt:lpwstr>
      </vt:variant>
      <vt:variant>
        <vt:i4>1048636</vt:i4>
      </vt:variant>
      <vt:variant>
        <vt:i4>488</vt:i4>
      </vt:variant>
      <vt:variant>
        <vt:i4>0</vt:i4>
      </vt:variant>
      <vt:variant>
        <vt:i4>5</vt:i4>
      </vt:variant>
      <vt:variant>
        <vt:lpwstr/>
      </vt:variant>
      <vt:variant>
        <vt:lpwstr>_Toc80634662</vt:lpwstr>
      </vt:variant>
      <vt:variant>
        <vt:i4>1245244</vt:i4>
      </vt:variant>
      <vt:variant>
        <vt:i4>482</vt:i4>
      </vt:variant>
      <vt:variant>
        <vt:i4>0</vt:i4>
      </vt:variant>
      <vt:variant>
        <vt:i4>5</vt:i4>
      </vt:variant>
      <vt:variant>
        <vt:lpwstr/>
      </vt:variant>
      <vt:variant>
        <vt:lpwstr>_Toc80634661</vt:lpwstr>
      </vt:variant>
      <vt:variant>
        <vt:i4>1179708</vt:i4>
      </vt:variant>
      <vt:variant>
        <vt:i4>476</vt:i4>
      </vt:variant>
      <vt:variant>
        <vt:i4>0</vt:i4>
      </vt:variant>
      <vt:variant>
        <vt:i4>5</vt:i4>
      </vt:variant>
      <vt:variant>
        <vt:lpwstr/>
      </vt:variant>
      <vt:variant>
        <vt:lpwstr>_Toc80634660</vt:lpwstr>
      </vt:variant>
      <vt:variant>
        <vt:i4>1769535</vt:i4>
      </vt:variant>
      <vt:variant>
        <vt:i4>470</vt:i4>
      </vt:variant>
      <vt:variant>
        <vt:i4>0</vt:i4>
      </vt:variant>
      <vt:variant>
        <vt:i4>5</vt:i4>
      </vt:variant>
      <vt:variant>
        <vt:lpwstr/>
      </vt:variant>
      <vt:variant>
        <vt:lpwstr>_Toc80634659</vt:lpwstr>
      </vt:variant>
      <vt:variant>
        <vt:i4>1703999</vt:i4>
      </vt:variant>
      <vt:variant>
        <vt:i4>464</vt:i4>
      </vt:variant>
      <vt:variant>
        <vt:i4>0</vt:i4>
      </vt:variant>
      <vt:variant>
        <vt:i4>5</vt:i4>
      </vt:variant>
      <vt:variant>
        <vt:lpwstr/>
      </vt:variant>
      <vt:variant>
        <vt:lpwstr>_Toc80634658</vt:lpwstr>
      </vt:variant>
      <vt:variant>
        <vt:i4>1376319</vt:i4>
      </vt:variant>
      <vt:variant>
        <vt:i4>458</vt:i4>
      </vt:variant>
      <vt:variant>
        <vt:i4>0</vt:i4>
      </vt:variant>
      <vt:variant>
        <vt:i4>5</vt:i4>
      </vt:variant>
      <vt:variant>
        <vt:lpwstr/>
      </vt:variant>
      <vt:variant>
        <vt:lpwstr>_Toc80634657</vt:lpwstr>
      </vt:variant>
      <vt:variant>
        <vt:i4>1310783</vt:i4>
      </vt:variant>
      <vt:variant>
        <vt:i4>452</vt:i4>
      </vt:variant>
      <vt:variant>
        <vt:i4>0</vt:i4>
      </vt:variant>
      <vt:variant>
        <vt:i4>5</vt:i4>
      </vt:variant>
      <vt:variant>
        <vt:lpwstr/>
      </vt:variant>
      <vt:variant>
        <vt:lpwstr>_Toc80634656</vt:lpwstr>
      </vt:variant>
      <vt:variant>
        <vt:i4>1507391</vt:i4>
      </vt:variant>
      <vt:variant>
        <vt:i4>446</vt:i4>
      </vt:variant>
      <vt:variant>
        <vt:i4>0</vt:i4>
      </vt:variant>
      <vt:variant>
        <vt:i4>5</vt:i4>
      </vt:variant>
      <vt:variant>
        <vt:lpwstr/>
      </vt:variant>
      <vt:variant>
        <vt:lpwstr>_Toc80634655</vt:lpwstr>
      </vt:variant>
      <vt:variant>
        <vt:i4>1441855</vt:i4>
      </vt:variant>
      <vt:variant>
        <vt:i4>440</vt:i4>
      </vt:variant>
      <vt:variant>
        <vt:i4>0</vt:i4>
      </vt:variant>
      <vt:variant>
        <vt:i4>5</vt:i4>
      </vt:variant>
      <vt:variant>
        <vt:lpwstr/>
      </vt:variant>
      <vt:variant>
        <vt:lpwstr>_Toc80634654</vt:lpwstr>
      </vt:variant>
      <vt:variant>
        <vt:i4>1114175</vt:i4>
      </vt:variant>
      <vt:variant>
        <vt:i4>434</vt:i4>
      </vt:variant>
      <vt:variant>
        <vt:i4>0</vt:i4>
      </vt:variant>
      <vt:variant>
        <vt:i4>5</vt:i4>
      </vt:variant>
      <vt:variant>
        <vt:lpwstr/>
      </vt:variant>
      <vt:variant>
        <vt:lpwstr>_Toc80634653</vt:lpwstr>
      </vt:variant>
      <vt:variant>
        <vt:i4>1048639</vt:i4>
      </vt:variant>
      <vt:variant>
        <vt:i4>428</vt:i4>
      </vt:variant>
      <vt:variant>
        <vt:i4>0</vt:i4>
      </vt:variant>
      <vt:variant>
        <vt:i4>5</vt:i4>
      </vt:variant>
      <vt:variant>
        <vt:lpwstr/>
      </vt:variant>
      <vt:variant>
        <vt:lpwstr>_Toc80634652</vt:lpwstr>
      </vt:variant>
      <vt:variant>
        <vt:i4>1245247</vt:i4>
      </vt:variant>
      <vt:variant>
        <vt:i4>422</vt:i4>
      </vt:variant>
      <vt:variant>
        <vt:i4>0</vt:i4>
      </vt:variant>
      <vt:variant>
        <vt:i4>5</vt:i4>
      </vt:variant>
      <vt:variant>
        <vt:lpwstr/>
      </vt:variant>
      <vt:variant>
        <vt:lpwstr>_Toc80634651</vt:lpwstr>
      </vt:variant>
      <vt:variant>
        <vt:i4>1179711</vt:i4>
      </vt:variant>
      <vt:variant>
        <vt:i4>416</vt:i4>
      </vt:variant>
      <vt:variant>
        <vt:i4>0</vt:i4>
      </vt:variant>
      <vt:variant>
        <vt:i4>5</vt:i4>
      </vt:variant>
      <vt:variant>
        <vt:lpwstr/>
      </vt:variant>
      <vt:variant>
        <vt:lpwstr>_Toc80634650</vt:lpwstr>
      </vt:variant>
      <vt:variant>
        <vt:i4>1769534</vt:i4>
      </vt:variant>
      <vt:variant>
        <vt:i4>410</vt:i4>
      </vt:variant>
      <vt:variant>
        <vt:i4>0</vt:i4>
      </vt:variant>
      <vt:variant>
        <vt:i4>5</vt:i4>
      </vt:variant>
      <vt:variant>
        <vt:lpwstr/>
      </vt:variant>
      <vt:variant>
        <vt:lpwstr>_Toc80634649</vt:lpwstr>
      </vt:variant>
      <vt:variant>
        <vt:i4>1703998</vt:i4>
      </vt:variant>
      <vt:variant>
        <vt:i4>404</vt:i4>
      </vt:variant>
      <vt:variant>
        <vt:i4>0</vt:i4>
      </vt:variant>
      <vt:variant>
        <vt:i4>5</vt:i4>
      </vt:variant>
      <vt:variant>
        <vt:lpwstr/>
      </vt:variant>
      <vt:variant>
        <vt:lpwstr>_Toc80634648</vt:lpwstr>
      </vt:variant>
      <vt:variant>
        <vt:i4>1376318</vt:i4>
      </vt:variant>
      <vt:variant>
        <vt:i4>398</vt:i4>
      </vt:variant>
      <vt:variant>
        <vt:i4>0</vt:i4>
      </vt:variant>
      <vt:variant>
        <vt:i4>5</vt:i4>
      </vt:variant>
      <vt:variant>
        <vt:lpwstr/>
      </vt:variant>
      <vt:variant>
        <vt:lpwstr>_Toc80634647</vt:lpwstr>
      </vt:variant>
      <vt:variant>
        <vt:i4>1310782</vt:i4>
      </vt:variant>
      <vt:variant>
        <vt:i4>392</vt:i4>
      </vt:variant>
      <vt:variant>
        <vt:i4>0</vt:i4>
      </vt:variant>
      <vt:variant>
        <vt:i4>5</vt:i4>
      </vt:variant>
      <vt:variant>
        <vt:lpwstr/>
      </vt:variant>
      <vt:variant>
        <vt:lpwstr>_Toc80634646</vt:lpwstr>
      </vt:variant>
      <vt:variant>
        <vt:i4>1507390</vt:i4>
      </vt:variant>
      <vt:variant>
        <vt:i4>386</vt:i4>
      </vt:variant>
      <vt:variant>
        <vt:i4>0</vt:i4>
      </vt:variant>
      <vt:variant>
        <vt:i4>5</vt:i4>
      </vt:variant>
      <vt:variant>
        <vt:lpwstr/>
      </vt:variant>
      <vt:variant>
        <vt:lpwstr>_Toc80634645</vt:lpwstr>
      </vt:variant>
      <vt:variant>
        <vt:i4>1441854</vt:i4>
      </vt:variant>
      <vt:variant>
        <vt:i4>380</vt:i4>
      </vt:variant>
      <vt:variant>
        <vt:i4>0</vt:i4>
      </vt:variant>
      <vt:variant>
        <vt:i4>5</vt:i4>
      </vt:variant>
      <vt:variant>
        <vt:lpwstr/>
      </vt:variant>
      <vt:variant>
        <vt:lpwstr>_Toc80634644</vt:lpwstr>
      </vt:variant>
      <vt:variant>
        <vt:i4>1114174</vt:i4>
      </vt:variant>
      <vt:variant>
        <vt:i4>374</vt:i4>
      </vt:variant>
      <vt:variant>
        <vt:i4>0</vt:i4>
      </vt:variant>
      <vt:variant>
        <vt:i4>5</vt:i4>
      </vt:variant>
      <vt:variant>
        <vt:lpwstr/>
      </vt:variant>
      <vt:variant>
        <vt:lpwstr>_Toc80634643</vt:lpwstr>
      </vt:variant>
      <vt:variant>
        <vt:i4>1048638</vt:i4>
      </vt:variant>
      <vt:variant>
        <vt:i4>368</vt:i4>
      </vt:variant>
      <vt:variant>
        <vt:i4>0</vt:i4>
      </vt:variant>
      <vt:variant>
        <vt:i4>5</vt:i4>
      </vt:variant>
      <vt:variant>
        <vt:lpwstr/>
      </vt:variant>
      <vt:variant>
        <vt:lpwstr>_Toc80634642</vt:lpwstr>
      </vt:variant>
      <vt:variant>
        <vt:i4>1245246</vt:i4>
      </vt:variant>
      <vt:variant>
        <vt:i4>362</vt:i4>
      </vt:variant>
      <vt:variant>
        <vt:i4>0</vt:i4>
      </vt:variant>
      <vt:variant>
        <vt:i4>5</vt:i4>
      </vt:variant>
      <vt:variant>
        <vt:lpwstr/>
      </vt:variant>
      <vt:variant>
        <vt:lpwstr>_Toc80634641</vt:lpwstr>
      </vt:variant>
      <vt:variant>
        <vt:i4>1179710</vt:i4>
      </vt:variant>
      <vt:variant>
        <vt:i4>356</vt:i4>
      </vt:variant>
      <vt:variant>
        <vt:i4>0</vt:i4>
      </vt:variant>
      <vt:variant>
        <vt:i4>5</vt:i4>
      </vt:variant>
      <vt:variant>
        <vt:lpwstr/>
      </vt:variant>
      <vt:variant>
        <vt:lpwstr>_Toc80634640</vt:lpwstr>
      </vt:variant>
      <vt:variant>
        <vt:i4>1769529</vt:i4>
      </vt:variant>
      <vt:variant>
        <vt:i4>350</vt:i4>
      </vt:variant>
      <vt:variant>
        <vt:i4>0</vt:i4>
      </vt:variant>
      <vt:variant>
        <vt:i4>5</vt:i4>
      </vt:variant>
      <vt:variant>
        <vt:lpwstr/>
      </vt:variant>
      <vt:variant>
        <vt:lpwstr>_Toc80634639</vt:lpwstr>
      </vt:variant>
      <vt:variant>
        <vt:i4>1703993</vt:i4>
      </vt:variant>
      <vt:variant>
        <vt:i4>344</vt:i4>
      </vt:variant>
      <vt:variant>
        <vt:i4>0</vt:i4>
      </vt:variant>
      <vt:variant>
        <vt:i4>5</vt:i4>
      </vt:variant>
      <vt:variant>
        <vt:lpwstr/>
      </vt:variant>
      <vt:variant>
        <vt:lpwstr>_Toc80634638</vt:lpwstr>
      </vt:variant>
      <vt:variant>
        <vt:i4>1376313</vt:i4>
      </vt:variant>
      <vt:variant>
        <vt:i4>338</vt:i4>
      </vt:variant>
      <vt:variant>
        <vt:i4>0</vt:i4>
      </vt:variant>
      <vt:variant>
        <vt:i4>5</vt:i4>
      </vt:variant>
      <vt:variant>
        <vt:lpwstr/>
      </vt:variant>
      <vt:variant>
        <vt:lpwstr>_Toc80634637</vt:lpwstr>
      </vt:variant>
      <vt:variant>
        <vt:i4>1310777</vt:i4>
      </vt:variant>
      <vt:variant>
        <vt:i4>332</vt:i4>
      </vt:variant>
      <vt:variant>
        <vt:i4>0</vt:i4>
      </vt:variant>
      <vt:variant>
        <vt:i4>5</vt:i4>
      </vt:variant>
      <vt:variant>
        <vt:lpwstr/>
      </vt:variant>
      <vt:variant>
        <vt:lpwstr>_Toc80634636</vt:lpwstr>
      </vt:variant>
      <vt:variant>
        <vt:i4>1507385</vt:i4>
      </vt:variant>
      <vt:variant>
        <vt:i4>326</vt:i4>
      </vt:variant>
      <vt:variant>
        <vt:i4>0</vt:i4>
      </vt:variant>
      <vt:variant>
        <vt:i4>5</vt:i4>
      </vt:variant>
      <vt:variant>
        <vt:lpwstr/>
      </vt:variant>
      <vt:variant>
        <vt:lpwstr>_Toc80634635</vt:lpwstr>
      </vt:variant>
      <vt:variant>
        <vt:i4>1441849</vt:i4>
      </vt:variant>
      <vt:variant>
        <vt:i4>320</vt:i4>
      </vt:variant>
      <vt:variant>
        <vt:i4>0</vt:i4>
      </vt:variant>
      <vt:variant>
        <vt:i4>5</vt:i4>
      </vt:variant>
      <vt:variant>
        <vt:lpwstr/>
      </vt:variant>
      <vt:variant>
        <vt:lpwstr>_Toc80634634</vt:lpwstr>
      </vt:variant>
      <vt:variant>
        <vt:i4>1114169</vt:i4>
      </vt:variant>
      <vt:variant>
        <vt:i4>314</vt:i4>
      </vt:variant>
      <vt:variant>
        <vt:i4>0</vt:i4>
      </vt:variant>
      <vt:variant>
        <vt:i4>5</vt:i4>
      </vt:variant>
      <vt:variant>
        <vt:lpwstr/>
      </vt:variant>
      <vt:variant>
        <vt:lpwstr>_Toc80634633</vt:lpwstr>
      </vt:variant>
      <vt:variant>
        <vt:i4>1048633</vt:i4>
      </vt:variant>
      <vt:variant>
        <vt:i4>308</vt:i4>
      </vt:variant>
      <vt:variant>
        <vt:i4>0</vt:i4>
      </vt:variant>
      <vt:variant>
        <vt:i4>5</vt:i4>
      </vt:variant>
      <vt:variant>
        <vt:lpwstr/>
      </vt:variant>
      <vt:variant>
        <vt:lpwstr>_Toc80634632</vt:lpwstr>
      </vt:variant>
      <vt:variant>
        <vt:i4>1245241</vt:i4>
      </vt:variant>
      <vt:variant>
        <vt:i4>302</vt:i4>
      </vt:variant>
      <vt:variant>
        <vt:i4>0</vt:i4>
      </vt:variant>
      <vt:variant>
        <vt:i4>5</vt:i4>
      </vt:variant>
      <vt:variant>
        <vt:lpwstr/>
      </vt:variant>
      <vt:variant>
        <vt:lpwstr>_Toc80634631</vt:lpwstr>
      </vt:variant>
      <vt:variant>
        <vt:i4>1179705</vt:i4>
      </vt:variant>
      <vt:variant>
        <vt:i4>296</vt:i4>
      </vt:variant>
      <vt:variant>
        <vt:i4>0</vt:i4>
      </vt:variant>
      <vt:variant>
        <vt:i4>5</vt:i4>
      </vt:variant>
      <vt:variant>
        <vt:lpwstr/>
      </vt:variant>
      <vt:variant>
        <vt:lpwstr>_Toc80634630</vt:lpwstr>
      </vt:variant>
      <vt:variant>
        <vt:i4>1769528</vt:i4>
      </vt:variant>
      <vt:variant>
        <vt:i4>290</vt:i4>
      </vt:variant>
      <vt:variant>
        <vt:i4>0</vt:i4>
      </vt:variant>
      <vt:variant>
        <vt:i4>5</vt:i4>
      </vt:variant>
      <vt:variant>
        <vt:lpwstr/>
      </vt:variant>
      <vt:variant>
        <vt:lpwstr>_Toc80634629</vt:lpwstr>
      </vt:variant>
      <vt:variant>
        <vt:i4>1703992</vt:i4>
      </vt:variant>
      <vt:variant>
        <vt:i4>284</vt:i4>
      </vt:variant>
      <vt:variant>
        <vt:i4>0</vt:i4>
      </vt:variant>
      <vt:variant>
        <vt:i4>5</vt:i4>
      </vt:variant>
      <vt:variant>
        <vt:lpwstr/>
      </vt:variant>
      <vt:variant>
        <vt:lpwstr>_Toc80634628</vt:lpwstr>
      </vt:variant>
      <vt:variant>
        <vt:i4>1376312</vt:i4>
      </vt:variant>
      <vt:variant>
        <vt:i4>278</vt:i4>
      </vt:variant>
      <vt:variant>
        <vt:i4>0</vt:i4>
      </vt:variant>
      <vt:variant>
        <vt:i4>5</vt:i4>
      </vt:variant>
      <vt:variant>
        <vt:lpwstr/>
      </vt:variant>
      <vt:variant>
        <vt:lpwstr>_Toc80634627</vt:lpwstr>
      </vt:variant>
      <vt:variant>
        <vt:i4>1310776</vt:i4>
      </vt:variant>
      <vt:variant>
        <vt:i4>272</vt:i4>
      </vt:variant>
      <vt:variant>
        <vt:i4>0</vt:i4>
      </vt:variant>
      <vt:variant>
        <vt:i4>5</vt:i4>
      </vt:variant>
      <vt:variant>
        <vt:lpwstr/>
      </vt:variant>
      <vt:variant>
        <vt:lpwstr>_Toc80634626</vt:lpwstr>
      </vt:variant>
      <vt:variant>
        <vt:i4>1507384</vt:i4>
      </vt:variant>
      <vt:variant>
        <vt:i4>266</vt:i4>
      </vt:variant>
      <vt:variant>
        <vt:i4>0</vt:i4>
      </vt:variant>
      <vt:variant>
        <vt:i4>5</vt:i4>
      </vt:variant>
      <vt:variant>
        <vt:lpwstr/>
      </vt:variant>
      <vt:variant>
        <vt:lpwstr>_Toc80634625</vt:lpwstr>
      </vt:variant>
      <vt:variant>
        <vt:i4>1441848</vt:i4>
      </vt:variant>
      <vt:variant>
        <vt:i4>260</vt:i4>
      </vt:variant>
      <vt:variant>
        <vt:i4>0</vt:i4>
      </vt:variant>
      <vt:variant>
        <vt:i4>5</vt:i4>
      </vt:variant>
      <vt:variant>
        <vt:lpwstr/>
      </vt:variant>
      <vt:variant>
        <vt:lpwstr>_Toc80634624</vt:lpwstr>
      </vt:variant>
      <vt:variant>
        <vt:i4>1114168</vt:i4>
      </vt:variant>
      <vt:variant>
        <vt:i4>254</vt:i4>
      </vt:variant>
      <vt:variant>
        <vt:i4>0</vt:i4>
      </vt:variant>
      <vt:variant>
        <vt:i4>5</vt:i4>
      </vt:variant>
      <vt:variant>
        <vt:lpwstr/>
      </vt:variant>
      <vt:variant>
        <vt:lpwstr>_Toc80634623</vt:lpwstr>
      </vt:variant>
      <vt:variant>
        <vt:i4>1048632</vt:i4>
      </vt:variant>
      <vt:variant>
        <vt:i4>248</vt:i4>
      </vt:variant>
      <vt:variant>
        <vt:i4>0</vt:i4>
      </vt:variant>
      <vt:variant>
        <vt:i4>5</vt:i4>
      </vt:variant>
      <vt:variant>
        <vt:lpwstr/>
      </vt:variant>
      <vt:variant>
        <vt:lpwstr>_Toc80634622</vt:lpwstr>
      </vt:variant>
      <vt:variant>
        <vt:i4>1245240</vt:i4>
      </vt:variant>
      <vt:variant>
        <vt:i4>242</vt:i4>
      </vt:variant>
      <vt:variant>
        <vt:i4>0</vt:i4>
      </vt:variant>
      <vt:variant>
        <vt:i4>5</vt:i4>
      </vt:variant>
      <vt:variant>
        <vt:lpwstr/>
      </vt:variant>
      <vt:variant>
        <vt:lpwstr>_Toc80634621</vt:lpwstr>
      </vt:variant>
      <vt:variant>
        <vt:i4>1179704</vt:i4>
      </vt:variant>
      <vt:variant>
        <vt:i4>236</vt:i4>
      </vt:variant>
      <vt:variant>
        <vt:i4>0</vt:i4>
      </vt:variant>
      <vt:variant>
        <vt:i4>5</vt:i4>
      </vt:variant>
      <vt:variant>
        <vt:lpwstr/>
      </vt:variant>
      <vt:variant>
        <vt:lpwstr>_Toc80634620</vt:lpwstr>
      </vt:variant>
      <vt:variant>
        <vt:i4>1769531</vt:i4>
      </vt:variant>
      <vt:variant>
        <vt:i4>230</vt:i4>
      </vt:variant>
      <vt:variant>
        <vt:i4>0</vt:i4>
      </vt:variant>
      <vt:variant>
        <vt:i4>5</vt:i4>
      </vt:variant>
      <vt:variant>
        <vt:lpwstr/>
      </vt:variant>
      <vt:variant>
        <vt:lpwstr>_Toc80634619</vt:lpwstr>
      </vt:variant>
      <vt:variant>
        <vt:i4>1703995</vt:i4>
      </vt:variant>
      <vt:variant>
        <vt:i4>224</vt:i4>
      </vt:variant>
      <vt:variant>
        <vt:i4>0</vt:i4>
      </vt:variant>
      <vt:variant>
        <vt:i4>5</vt:i4>
      </vt:variant>
      <vt:variant>
        <vt:lpwstr/>
      </vt:variant>
      <vt:variant>
        <vt:lpwstr>_Toc80634618</vt:lpwstr>
      </vt:variant>
      <vt:variant>
        <vt:i4>1376315</vt:i4>
      </vt:variant>
      <vt:variant>
        <vt:i4>218</vt:i4>
      </vt:variant>
      <vt:variant>
        <vt:i4>0</vt:i4>
      </vt:variant>
      <vt:variant>
        <vt:i4>5</vt:i4>
      </vt:variant>
      <vt:variant>
        <vt:lpwstr/>
      </vt:variant>
      <vt:variant>
        <vt:lpwstr>_Toc80634617</vt:lpwstr>
      </vt:variant>
      <vt:variant>
        <vt:i4>1310779</vt:i4>
      </vt:variant>
      <vt:variant>
        <vt:i4>212</vt:i4>
      </vt:variant>
      <vt:variant>
        <vt:i4>0</vt:i4>
      </vt:variant>
      <vt:variant>
        <vt:i4>5</vt:i4>
      </vt:variant>
      <vt:variant>
        <vt:lpwstr/>
      </vt:variant>
      <vt:variant>
        <vt:lpwstr>_Toc80634616</vt:lpwstr>
      </vt:variant>
      <vt:variant>
        <vt:i4>1507387</vt:i4>
      </vt:variant>
      <vt:variant>
        <vt:i4>206</vt:i4>
      </vt:variant>
      <vt:variant>
        <vt:i4>0</vt:i4>
      </vt:variant>
      <vt:variant>
        <vt:i4>5</vt:i4>
      </vt:variant>
      <vt:variant>
        <vt:lpwstr/>
      </vt:variant>
      <vt:variant>
        <vt:lpwstr>_Toc80634615</vt:lpwstr>
      </vt:variant>
      <vt:variant>
        <vt:i4>1441851</vt:i4>
      </vt:variant>
      <vt:variant>
        <vt:i4>200</vt:i4>
      </vt:variant>
      <vt:variant>
        <vt:i4>0</vt:i4>
      </vt:variant>
      <vt:variant>
        <vt:i4>5</vt:i4>
      </vt:variant>
      <vt:variant>
        <vt:lpwstr/>
      </vt:variant>
      <vt:variant>
        <vt:lpwstr>_Toc80634614</vt:lpwstr>
      </vt:variant>
      <vt:variant>
        <vt:i4>1114171</vt:i4>
      </vt:variant>
      <vt:variant>
        <vt:i4>194</vt:i4>
      </vt:variant>
      <vt:variant>
        <vt:i4>0</vt:i4>
      </vt:variant>
      <vt:variant>
        <vt:i4>5</vt:i4>
      </vt:variant>
      <vt:variant>
        <vt:lpwstr/>
      </vt:variant>
      <vt:variant>
        <vt:lpwstr>_Toc80634613</vt:lpwstr>
      </vt:variant>
      <vt:variant>
        <vt:i4>1048635</vt:i4>
      </vt:variant>
      <vt:variant>
        <vt:i4>188</vt:i4>
      </vt:variant>
      <vt:variant>
        <vt:i4>0</vt:i4>
      </vt:variant>
      <vt:variant>
        <vt:i4>5</vt:i4>
      </vt:variant>
      <vt:variant>
        <vt:lpwstr/>
      </vt:variant>
      <vt:variant>
        <vt:lpwstr>_Toc80634612</vt:lpwstr>
      </vt:variant>
      <vt:variant>
        <vt:i4>1245243</vt:i4>
      </vt:variant>
      <vt:variant>
        <vt:i4>182</vt:i4>
      </vt:variant>
      <vt:variant>
        <vt:i4>0</vt:i4>
      </vt:variant>
      <vt:variant>
        <vt:i4>5</vt:i4>
      </vt:variant>
      <vt:variant>
        <vt:lpwstr/>
      </vt:variant>
      <vt:variant>
        <vt:lpwstr>_Toc80634611</vt:lpwstr>
      </vt:variant>
      <vt:variant>
        <vt:i4>1179707</vt:i4>
      </vt:variant>
      <vt:variant>
        <vt:i4>176</vt:i4>
      </vt:variant>
      <vt:variant>
        <vt:i4>0</vt:i4>
      </vt:variant>
      <vt:variant>
        <vt:i4>5</vt:i4>
      </vt:variant>
      <vt:variant>
        <vt:lpwstr/>
      </vt:variant>
      <vt:variant>
        <vt:lpwstr>_Toc80634610</vt:lpwstr>
      </vt:variant>
      <vt:variant>
        <vt:i4>1769530</vt:i4>
      </vt:variant>
      <vt:variant>
        <vt:i4>170</vt:i4>
      </vt:variant>
      <vt:variant>
        <vt:i4>0</vt:i4>
      </vt:variant>
      <vt:variant>
        <vt:i4>5</vt:i4>
      </vt:variant>
      <vt:variant>
        <vt:lpwstr/>
      </vt:variant>
      <vt:variant>
        <vt:lpwstr>_Toc80634609</vt:lpwstr>
      </vt:variant>
      <vt:variant>
        <vt:i4>1703994</vt:i4>
      </vt:variant>
      <vt:variant>
        <vt:i4>164</vt:i4>
      </vt:variant>
      <vt:variant>
        <vt:i4>0</vt:i4>
      </vt:variant>
      <vt:variant>
        <vt:i4>5</vt:i4>
      </vt:variant>
      <vt:variant>
        <vt:lpwstr/>
      </vt:variant>
      <vt:variant>
        <vt:lpwstr>_Toc80634608</vt:lpwstr>
      </vt:variant>
      <vt:variant>
        <vt:i4>1376314</vt:i4>
      </vt:variant>
      <vt:variant>
        <vt:i4>158</vt:i4>
      </vt:variant>
      <vt:variant>
        <vt:i4>0</vt:i4>
      </vt:variant>
      <vt:variant>
        <vt:i4>5</vt:i4>
      </vt:variant>
      <vt:variant>
        <vt:lpwstr/>
      </vt:variant>
      <vt:variant>
        <vt:lpwstr>_Toc80634607</vt:lpwstr>
      </vt:variant>
      <vt:variant>
        <vt:i4>1310778</vt:i4>
      </vt:variant>
      <vt:variant>
        <vt:i4>152</vt:i4>
      </vt:variant>
      <vt:variant>
        <vt:i4>0</vt:i4>
      </vt:variant>
      <vt:variant>
        <vt:i4>5</vt:i4>
      </vt:variant>
      <vt:variant>
        <vt:lpwstr/>
      </vt:variant>
      <vt:variant>
        <vt:lpwstr>_Toc80634606</vt:lpwstr>
      </vt:variant>
      <vt:variant>
        <vt:i4>1507386</vt:i4>
      </vt:variant>
      <vt:variant>
        <vt:i4>146</vt:i4>
      </vt:variant>
      <vt:variant>
        <vt:i4>0</vt:i4>
      </vt:variant>
      <vt:variant>
        <vt:i4>5</vt:i4>
      </vt:variant>
      <vt:variant>
        <vt:lpwstr/>
      </vt:variant>
      <vt:variant>
        <vt:lpwstr>_Toc80634605</vt:lpwstr>
      </vt:variant>
      <vt:variant>
        <vt:i4>1441850</vt:i4>
      </vt:variant>
      <vt:variant>
        <vt:i4>140</vt:i4>
      </vt:variant>
      <vt:variant>
        <vt:i4>0</vt:i4>
      </vt:variant>
      <vt:variant>
        <vt:i4>5</vt:i4>
      </vt:variant>
      <vt:variant>
        <vt:lpwstr/>
      </vt:variant>
      <vt:variant>
        <vt:lpwstr>_Toc80634604</vt:lpwstr>
      </vt:variant>
      <vt:variant>
        <vt:i4>1114170</vt:i4>
      </vt:variant>
      <vt:variant>
        <vt:i4>134</vt:i4>
      </vt:variant>
      <vt:variant>
        <vt:i4>0</vt:i4>
      </vt:variant>
      <vt:variant>
        <vt:i4>5</vt:i4>
      </vt:variant>
      <vt:variant>
        <vt:lpwstr/>
      </vt:variant>
      <vt:variant>
        <vt:lpwstr>_Toc80634603</vt:lpwstr>
      </vt:variant>
      <vt:variant>
        <vt:i4>1048634</vt:i4>
      </vt:variant>
      <vt:variant>
        <vt:i4>128</vt:i4>
      </vt:variant>
      <vt:variant>
        <vt:i4>0</vt:i4>
      </vt:variant>
      <vt:variant>
        <vt:i4>5</vt:i4>
      </vt:variant>
      <vt:variant>
        <vt:lpwstr/>
      </vt:variant>
      <vt:variant>
        <vt:lpwstr>_Toc80634602</vt:lpwstr>
      </vt:variant>
      <vt:variant>
        <vt:i4>1245242</vt:i4>
      </vt:variant>
      <vt:variant>
        <vt:i4>122</vt:i4>
      </vt:variant>
      <vt:variant>
        <vt:i4>0</vt:i4>
      </vt:variant>
      <vt:variant>
        <vt:i4>5</vt:i4>
      </vt:variant>
      <vt:variant>
        <vt:lpwstr/>
      </vt:variant>
      <vt:variant>
        <vt:lpwstr>_Toc80634601</vt:lpwstr>
      </vt:variant>
      <vt:variant>
        <vt:i4>1179706</vt:i4>
      </vt:variant>
      <vt:variant>
        <vt:i4>116</vt:i4>
      </vt:variant>
      <vt:variant>
        <vt:i4>0</vt:i4>
      </vt:variant>
      <vt:variant>
        <vt:i4>5</vt:i4>
      </vt:variant>
      <vt:variant>
        <vt:lpwstr/>
      </vt:variant>
      <vt:variant>
        <vt:lpwstr>_Toc80634600</vt:lpwstr>
      </vt:variant>
      <vt:variant>
        <vt:i4>1572915</vt:i4>
      </vt:variant>
      <vt:variant>
        <vt:i4>110</vt:i4>
      </vt:variant>
      <vt:variant>
        <vt:i4>0</vt:i4>
      </vt:variant>
      <vt:variant>
        <vt:i4>5</vt:i4>
      </vt:variant>
      <vt:variant>
        <vt:lpwstr/>
      </vt:variant>
      <vt:variant>
        <vt:lpwstr>_Toc80634599</vt:lpwstr>
      </vt:variant>
      <vt:variant>
        <vt:i4>1638451</vt:i4>
      </vt:variant>
      <vt:variant>
        <vt:i4>104</vt:i4>
      </vt:variant>
      <vt:variant>
        <vt:i4>0</vt:i4>
      </vt:variant>
      <vt:variant>
        <vt:i4>5</vt:i4>
      </vt:variant>
      <vt:variant>
        <vt:lpwstr/>
      </vt:variant>
      <vt:variant>
        <vt:lpwstr>_Toc80634598</vt:lpwstr>
      </vt:variant>
      <vt:variant>
        <vt:i4>1441843</vt:i4>
      </vt:variant>
      <vt:variant>
        <vt:i4>98</vt:i4>
      </vt:variant>
      <vt:variant>
        <vt:i4>0</vt:i4>
      </vt:variant>
      <vt:variant>
        <vt:i4>5</vt:i4>
      </vt:variant>
      <vt:variant>
        <vt:lpwstr/>
      </vt:variant>
      <vt:variant>
        <vt:lpwstr>_Toc80634597</vt:lpwstr>
      </vt:variant>
      <vt:variant>
        <vt:i4>1507379</vt:i4>
      </vt:variant>
      <vt:variant>
        <vt:i4>92</vt:i4>
      </vt:variant>
      <vt:variant>
        <vt:i4>0</vt:i4>
      </vt:variant>
      <vt:variant>
        <vt:i4>5</vt:i4>
      </vt:variant>
      <vt:variant>
        <vt:lpwstr/>
      </vt:variant>
      <vt:variant>
        <vt:lpwstr>_Toc80634596</vt:lpwstr>
      </vt:variant>
      <vt:variant>
        <vt:i4>1310771</vt:i4>
      </vt:variant>
      <vt:variant>
        <vt:i4>86</vt:i4>
      </vt:variant>
      <vt:variant>
        <vt:i4>0</vt:i4>
      </vt:variant>
      <vt:variant>
        <vt:i4>5</vt:i4>
      </vt:variant>
      <vt:variant>
        <vt:lpwstr/>
      </vt:variant>
      <vt:variant>
        <vt:lpwstr>_Toc80634595</vt:lpwstr>
      </vt:variant>
      <vt:variant>
        <vt:i4>1376307</vt:i4>
      </vt:variant>
      <vt:variant>
        <vt:i4>80</vt:i4>
      </vt:variant>
      <vt:variant>
        <vt:i4>0</vt:i4>
      </vt:variant>
      <vt:variant>
        <vt:i4>5</vt:i4>
      </vt:variant>
      <vt:variant>
        <vt:lpwstr/>
      </vt:variant>
      <vt:variant>
        <vt:lpwstr>_Toc80634594</vt:lpwstr>
      </vt:variant>
      <vt:variant>
        <vt:i4>1179699</vt:i4>
      </vt:variant>
      <vt:variant>
        <vt:i4>74</vt:i4>
      </vt:variant>
      <vt:variant>
        <vt:i4>0</vt:i4>
      </vt:variant>
      <vt:variant>
        <vt:i4>5</vt:i4>
      </vt:variant>
      <vt:variant>
        <vt:lpwstr/>
      </vt:variant>
      <vt:variant>
        <vt:lpwstr>_Toc80634593</vt:lpwstr>
      </vt:variant>
      <vt:variant>
        <vt:i4>1245235</vt:i4>
      </vt:variant>
      <vt:variant>
        <vt:i4>68</vt:i4>
      </vt:variant>
      <vt:variant>
        <vt:i4>0</vt:i4>
      </vt:variant>
      <vt:variant>
        <vt:i4>5</vt:i4>
      </vt:variant>
      <vt:variant>
        <vt:lpwstr/>
      </vt:variant>
      <vt:variant>
        <vt:lpwstr>_Toc80634592</vt:lpwstr>
      </vt:variant>
      <vt:variant>
        <vt:i4>1048627</vt:i4>
      </vt:variant>
      <vt:variant>
        <vt:i4>62</vt:i4>
      </vt:variant>
      <vt:variant>
        <vt:i4>0</vt:i4>
      </vt:variant>
      <vt:variant>
        <vt:i4>5</vt:i4>
      </vt:variant>
      <vt:variant>
        <vt:lpwstr/>
      </vt:variant>
      <vt:variant>
        <vt:lpwstr>_Toc80634591</vt:lpwstr>
      </vt:variant>
      <vt:variant>
        <vt:i4>1114163</vt:i4>
      </vt:variant>
      <vt:variant>
        <vt:i4>56</vt:i4>
      </vt:variant>
      <vt:variant>
        <vt:i4>0</vt:i4>
      </vt:variant>
      <vt:variant>
        <vt:i4>5</vt:i4>
      </vt:variant>
      <vt:variant>
        <vt:lpwstr/>
      </vt:variant>
      <vt:variant>
        <vt:lpwstr>_Toc80634590</vt:lpwstr>
      </vt:variant>
      <vt:variant>
        <vt:i4>1572914</vt:i4>
      </vt:variant>
      <vt:variant>
        <vt:i4>50</vt:i4>
      </vt:variant>
      <vt:variant>
        <vt:i4>0</vt:i4>
      </vt:variant>
      <vt:variant>
        <vt:i4>5</vt:i4>
      </vt:variant>
      <vt:variant>
        <vt:lpwstr/>
      </vt:variant>
      <vt:variant>
        <vt:lpwstr>_Toc80634589</vt:lpwstr>
      </vt:variant>
      <vt:variant>
        <vt:i4>1638450</vt:i4>
      </vt:variant>
      <vt:variant>
        <vt:i4>44</vt:i4>
      </vt:variant>
      <vt:variant>
        <vt:i4>0</vt:i4>
      </vt:variant>
      <vt:variant>
        <vt:i4>5</vt:i4>
      </vt:variant>
      <vt:variant>
        <vt:lpwstr/>
      </vt:variant>
      <vt:variant>
        <vt:lpwstr>_Toc80634588</vt:lpwstr>
      </vt:variant>
      <vt:variant>
        <vt:i4>1441842</vt:i4>
      </vt:variant>
      <vt:variant>
        <vt:i4>38</vt:i4>
      </vt:variant>
      <vt:variant>
        <vt:i4>0</vt:i4>
      </vt:variant>
      <vt:variant>
        <vt:i4>5</vt:i4>
      </vt:variant>
      <vt:variant>
        <vt:lpwstr/>
      </vt:variant>
      <vt:variant>
        <vt:lpwstr>_Toc80634587</vt:lpwstr>
      </vt:variant>
      <vt:variant>
        <vt:i4>1507378</vt:i4>
      </vt:variant>
      <vt:variant>
        <vt:i4>32</vt:i4>
      </vt:variant>
      <vt:variant>
        <vt:i4>0</vt:i4>
      </vt:variant>
      <vt:variant>
        <vt:i4>5</vt:i4>
      </vt:variant>
      <vt:variant>
        <vt:lpwstr/>
      </vt:variant>
      <vt:variant>
        <vt:lpwstr>_Toc80634586</vt:lpwstr>
      </vt:variant>
      <vt:variant>
        <vt:i4>1310770</vt:i4>
      </vt:variant>
      <vt:variant>
        <vt:i4>26</vt:i4>
      </vt:variant>
      <vt:variant>
        <vt:i4>0</vt:i4>
      </vt:variant>
      <vt:variant>
        <vt:i4>5</vt:i4>
      </vt:variant>
      <vt:variant>
        <vt:lpwstr/>
      </vt:variant>
      <vt:variant>
        <vt:lpwstr>_Toc80634585</vt:lpwstr>
      </vt:variant>
      <vt:variant>
        <vt:i4>1376306</vt:i4>
      </vt:variant>
      <vt:variant>
        <vt:i4>20</vt:i4>
      </vt:variant>
      <vt:variant>
        <vt:i4>0</vt:i4>
      </vt:variant>
      <vt:variant>
        <vt:i4>5</vt:i4>
      </vt:variant>
      <vt:variant>
        <vt:lpwstr/>
      </vt:variant>
      <vt:variant>
        <vt:lpwstr>_Toc80634584</vt:lpwstr>
      </vt:variant>
      <vt:variant>
        <vt:i4>1179698</vt:i4>
      </vt:variant>
      <vt:variant>
        <vt:i4>14</vt:i4>
      </vt:variant>
      <vt:variant>
        <vt:i4>0</vt:i4>
      </vt:variant>
      <vt:variant>
        <vt:i4>5</vt:i4>
      </vt:variant>
      <vt:variant>
        <vt:lpwstr/>
      </vt:variant>
      <vt:variant>
        <vt:lpwstr>_Toc80634583</vt:lpwstr>
      </vt:variant>
      <vt:variant>
        <vt:i4>1245234</vt:i4>
      </vt:variant>
      <vt:variant>
        <vt:i4>8</vt:i4>
      </vt:variant>
      <vt:variant>
        <vt:i4>0</vt:i4>
      </vt:variant>
      <vt:variant>
        <vt:i4>5</vt:i4>
      </vt:variant>
      <vt:variant>
        <vt:lpwstr/>
      </vt:variant>
      <vt:variant>
        <vt:lpwstr>_Toc80634582</vt:lpwstr>
      </vt:variant>
      <vt:variant>
        <vt:i4>3866721</vt:i4>
      </vt:variant>
      <vt:variant>
        <vt:i4>3</vt:i4>
      </vt:variant>
      <vt:variant>
        <vt:i4>0</vt:i4>
      </vt:variant>
      <vt:variant>
        <vt:i4>5</vt:i4>
      </vt:variant>
      <vt:variant>
        <vt:lpwstr>http://www.amf-france.org/</vt:lpwstr>
      </vt:variant>
      <vt:variant>
        <vt:lpwstr/>
      </vt:variant>
      <vt:variant>
        <vt:i4>5505112</vt:i4>
      </vt:variant>
      <vt:variant>
        <vt:i4>0</vt:i4>
      </vt:variant>
      <vt:variant>
        <vt:i4>0</vt:i4>
      </vt:variant>
      <vt:variant>
        <vt:i4>5</vt:i4>
      </vt:variant>
      <vt:variant>
        <vt:lpwstr>http://www.habitat-humanisme.org/</vt:lpwstr>
      </vt:variant>
      <vt:variant>
        <vt:lpwstr/>
      </vt:variant>
      <vt:variant>
        <vt:i4>4194393</vt:i4>
      </vt:variant>
      <vt:variant>
        <vt:i4>6</vt:i4>
      </vt:variant>
      <vt:variant>
        <vt:i4>0</vt:i4>
      </vt:variant>
      <vt:variant>
        <vt:i4>5</vt:i4>
      </vt:variant>
      <vt:variant>
        <vt:lpwstr>http://www.bignonlebray.com/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Alzieu, Maxime</dc:creator>
  <cp:keywords/>
  <dc:description/>
  <cp:lastModifiedBy>Vernay, Josselin</cp:lastModifiedBy>
  <cp:revision>7</cp:revision>
  <cp:lastPrinted>2022-08-17T15:47:00Z</cp:lastPrinted>
  <dcterms:created xsi:type="dcterms:W3CDTF">2022-09-05T09:09:00Z</dcterms:created>
  <dcterms:modified xsi:type="dcterms:W3CDTF">2022-09-05T09:16:00Z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0x010100EBCA4FCE0FB23E46A634BC387710424E</vt:lpwstr>
  </property>
  <property fmtid="{D5CDD505-2E9C-101B-9397-08002B2CF9AE}" pid="3" name="service4601">
    <vt:lpwstr/>
  </property>
  <property fmtid="{D5CDD505-2E9C-101B-9397-08002B2CF9AE}" pid="4" name="pole">
    <vt:lpwstr/>
  </property>
  <property fmtid="{D5CDD505-2E9C-101B-9397-08002B2CF9AE}" pid="5" name="Catégorie de document">
    <vt:lpwstr/>
  </property>
  <property fmtid="{D5CDD505-2E9C-101B-9397-08002B2CF9AE}" pid="6" name="ExpNewsTaxonomyThematic">
    <vt:lpwstr/>
  </property>
  <property fmtid="{D5CDD505-2E9C-101B-9397-08002B2CF9AE}" pid="7" name="n04908fd08bc44828981064242934f0a">
    <vt:lpwstr/>
  </property>
  <property fmtid="{D5CDD505-2E9C-101B-9397-08002B2CF9AE}" pid="8" name="MSIP_Label_ea60d57e-af5b-4752-ac57-3e4f28ca11dc_Enabled">
    <vt:lpwstr>true</vt:lpwstr>
  </property>
  <property fmtid="{D5CDD505-2E9C-101B-9397-08002B2CF9AE}" pid="9" name="MSIP_Label_ea60d57e-af5b-4752-ac57-3e4f28ca11dc_SetDate">
    <vt:lpwstr>2021-06-17T12:47:01Z</vt:lpwstr>
  </property>
  <property fmtid="{D5CDD505-2E9C-101B-9397-08002B2CF9AE}" pid="10" name="MSIP_Label_ea60d57e-af5b-4752-ac57-3e4f28ca11dc_Method">
    <vt:lpwstr>Standard</vt:lpwstr>
  </property>
  <property fmtid="{D5CDD505-2E9C-101B-9397-08002B2CF9AE}" pid="11" name="MSIP_Label_ea60d57e-af5b-4752-ac57-3e4f28ca11dc_Name">
    <vt:lpwstr>ea60d57e-af5b-4752-ac57-3e4f28ca11dc</vt:lpwstr>
  </property>
  <property fmtid="{D5CDD505-2E9C-101B-9397-08002B2CF9AE}" pid="12" name="MSIP_Label_ea60d57e-af5b-4752-ac57-3e4f28ca11dc_SiteId">
    <vt:lpwstr>36da45f1-dd2c-4d1f-af13-5abe46b99921</vt:lpwstr>
  </property>
  <property fmtid="{D5CDD505-2E9C-101B-9397-08002B2CF9AE}" pid="13" name="MSIP_Label_ea60d57e-af5b-4752-ac57-3e4f28ca11dc_ActionId">
    <vt:lpwstr>5f2ab37d-4594-4be1-886e-9508dd6d308c</vt:lpwstr>
  </property>
  <property fmtid="{D5CDD505-2E9C-101B-9397-08002B2CF9AE}" pid="14" name="MSIP_Label_ea60d57e-af5b-4752-ac57-3e4f28ca11dc_ContentBits">
    <vt:lpwstr>0</vt:lpwstr>
  </property>
</Properties>
</file>